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690B" w:rsidRDefault="00A5690B">
      <w:pPr>
        <w:pStyle w:val="1"/>
      </w:pPr>
      <w:r>
        <w:fldChar w:fldCharType="begin"/>
      </w:r>
      <w:r>
        <w:instrText>HYPERLINK "http://ivo.garant.ru/document/redirect/73072728/0"</w:instrText>
      </w:r>
      <w:r>
        <w:fldChar w:fldCharType="separate"/>
      </w:r>
      <w:r>
        <w:rPr>
          <w:rStyle w:val="a4"/>
          <w:rFonts w:cs="Times New Roman CYR"/>
          <w:b w:val="0"/>
          <w:bCs w:val="0"/>
        </w:rPr>
        <w:t>Постановление Правительства РФ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(с изменениями и дополнениями)</w:t>
      </w:r>
      <w:r>
        <w:fldChar w:fldCharType="end"/>
      </w:r>
    </w:p>
    <w:p w:rsidR="00A5690B" w:rsidRDefault="00A5690B">
      <w:pPr>
        <w:pStyle w:val="ab"/>
      </w:pPr>
      <w:r>
        <w:t>С изменениями и дополнениями от:</w:t>
      </w:r>
    </w:p>
    <w:p w:rsidR="00A5690B" w:rsidRDefault="00A5690B">
      <w:pPr>
        <w:pStyle w:val="a9"/>
        <w:rPr>
          <w:shd w:val="clear" w:color="auto" w:fill="EAEFED"/>
        </w:rPr>
      </w:pPr>
      <w:r>
        <w:t xml:space="preserve"> </w:t>
      </w:r>
      <w:r>
        <w:rPr>
          <w:shd w:val="clear" w:color="auto" w:fill="EAEFED"/>
        </w:rPr>
        <w:t>27 января 2021 г., 22 июня 2022 г.</w:t>
      </w:r>
    </w:p>
    <w:p w:rsidR="00A5690B" w:rsidRDefault="00A5690B"/>
    <w:p w:rsidR="00A5690B" w:rsidRDefault="00A5690B">
      <w:r>
        <w:t>Правительство Российской Федерации постановляет:</w:t>
      </w:r>
    </w:p>
    <w:p w:rsidR="00A5690B" w:rsidRDefault="00A5690B">
      <w:bookmarkStart w:id="1" w:name="sub_1"/>
      <w:r>
        <w:t xml:space="preserve">1. Утвердить прилагаемые </w:t>
      </w:r>
      <w:hyperlink w:anchor="sub_1000" w:history="1">
        <w:r>
          <w:rPr>
            <w:rStyle w:val="a4"/>
            <w:rFonts w:cs="Times New Roman CYR"/>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A5690B" w:rsidRDefault="00A5690B">
      <w:bookmarkStart w:id="2" w:name="sub_2"/>
      <w:bookmarkEnd w:id="1"/>
      <w:r>
        <w:t>2. Настоящее постановление вступает в силу с 1 января 2020 г.</w:t>
      </w:r>
    </w:p>
    <w:bookmarkEnd w:id="2"/>
    <w:p w:rsidR="00A5690B" w:rsidRDefault="00A5690B"/>
    <w:tbl>
      <w:tblPr>
        <w:tblW w:w="5000" w:type="pct"/>
        <w:tblInd w:w="108" w:type="dxa"/>
        <w:tblLook w:val="0000" w:firstRow="0" w:lastRow="0" w:firstColumn="0" w:lastColumn="0" w:noHBand="0" w:noVBand="0"/>
      </w:tblPr>
      <w:tblGrid>
        <w:gridCol w:w="7010"/>
        <w:gridCol w:w="3506"/>
      </w:tblGrid>
      <w:tr w:rsidR="00A5690B">
        <w:tblPrEx>
          <w:tblCellMar>
            <w:top w:w="0" w:type="dxa"/>
            <w:bottom w:w="0" w:type="dxa"/>
          </w:tblCellMar>
        </w:tblPrEx>
        <w:tc>
          <w:tcPr>
            <w:tcW w:w="3302" w:type="pct"/>
            <w:tcBorders>
              <w:top w:val="nil"/>
              <w:left w:val="nil"/>
              <w:bottom w:val="nil"/>
              <w:right w:val="nil"/>
            </w:tcBorders>
          </w:tcPr>
          <w:p w:rsidR="00A5690B" w:rsidRDefault="00A5690B">
            <w:pPr>
              <w:pStyle w:val="ac"/>
            </w:pPr>
            <w:r>
              <w:t>Председатель Правительства</w:t>
            </w:r>
            <w:r>
              <w:br/>
              <w:t>Российской Федерации</w:t>
            </w:r>
          </w:p>
        </w:tc>
        <w:tc>
          <w:tcPr>
            <w:tcW w:w="1651" w:type="pct"/>
            <w:tcBorders>
              <w:top w:val="nil"/>
              <w:left w:val="nil"/>
              <w:bottom w:val="nil"/>
              <w:right w:val="nil"/>
            </w:tcBorders>
          </w:tcPr>
          <w:p w:rsidR="00A5690B" w:rsidRDefault="00A5690B">
            <w:pPr>
              <w:pStyle w:val="aa"/>
              <w:jc w:val="right"/>
            </w:pPr>
            <w:r>
              <w:t>Д. Медведев</w:t>
            </w:r>
          </w:p>
        </w:tc>
      </w:tr>
    </w:tbl>
    <w:p w:rsidR="00A5690B" w:rsidRDefault="00A5690B"/>
    <w:p w:rsidR="00A5690B" w:rsidRDefault="00A5690B">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26 ноября 2019 г. N 1514</w:t>
      </w:r>
    </w:p>
    <w:bookmarkEnd w:id="3"/>
    <w:p w:rsidR="00A5690B" w:rsidRDefault="00A5690B"/>
    <w:p w:rsidR="00A5690B" w:rsidRDefault="00A5690B">
      <w:pPr>
        <w:pStyle w:val="1"/>
      </w:pPr>
      <w:r>
        <w:t>Правила</w:t>
      </w:r>
      <w:r>
        <w:br/>
        <w:t>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A5690B" w:rsidRDefault="00A5690B">
      <w:pPr>
        <w:pStyle w:val="ab"/>
      </w:pPr>
      <w:r>
        <w:t>С изменениями и дополнениями от:</w:t>
      </w:r>
    </w:p>
    <w:p w:rsidR="00A5690B" w:rsidRDefault="00A5690B">
      <w:pPr>
        <w:pStyle w:val="a9"/>
        <w:rPr>
          <w:shd w:val="clear" w:color="auto" w:fill="EAEFED"/>
        </w:rPr>
      </w:pPr>
      <w:r>
        <w:t xml:space="preserve"> </w:t>
      </w:r>
      <w:r>
        <w:rPr>
          <w:shd w:val="clear" w:color="auto" w:fill="EAEFED"/>
        </w:rPr>
        <w:t>27 января 2021 г., 22 июня 2022 г.</w:t>
      </w:r>
    </w:p>
    <w:p w:rsidR="00A5690B" w:rsidRDefault="00A5690B"/>
    <w:p w:rsidR="00A5690B" w:rsidRDefault="00A5690B">
      <w:pPr>
        <w:pStyle w:val="a6"/>
        <w:rPr>
          <w:color w:val="000000"/>
          <w:sz w:val="16"/>
          <w:szCs w:val="16"/>
          <w:shd w:val="clear" w:color="auto" w:fill="F0F0F0"/>
        </w:rPr>
      </w:pPr>
      <w:bookmarkStart w:id="4" w:name="sub_1001"/>
      <w:r>
        <w:rPr>
          <w:color w:val="000000"/>
          <w:sz w:val="16"/>
          <w:szCs w:val="16"/>
          <w:shd w:val="clear" w:color="auto" w:fill="F0F0F0"/>
        </w:rPr>
        <w:t>Информация об изменениях:</w:t>
      </w:r>
    </w:p>
    <w:bookmarkEnd w:id="4"/>
    <w:p w:rsidR="00A5690B" w:rsidRDefault="00A5690B">
      <w:pPr>
        <w:pStyle w:val="a7"/>
        <w:rPr>
          <w:shd w:val="clear" w:color="auto" w:fill="F0F0F0"/>
        </w:rPr>
      </w:pPr>
      <w:r>
        <w:t xml:space="preserve"> </w:t>
      </w:r>
      <w:r>
        <w:rPr>
          <w:shd w:val="clear" w:color="auto" w:fill="F0F0F0"/>
        </w:rPr>
        <w:t xml:space="preserve">Пункт 1 изменен с 24 июня 2022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A5690B" w:rsidRDefault="00A5690B">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A5690B" w:rsidRDefault="00A5690B">
      <w:bookmarkStart w:id="5" w:name="sub_10012"/>
      <w: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w:t>
      </w:r>
      <w:hyperlink r:id="rId10" w:history="1">
        <w:r>
          <w:rPr>
            <w:rStyle w:val="a4"/>
            <w:rFonts w:cs="Times New Roman CYR"/>
          </w:rPr>
          <w:t>государственной программы</w:t>
        </w:r>
      </w:hyperlink>
      <w:r>
        <w:t xml:space="preserve"> Российской Федерации "Комплексное развитие сельских территорий", утвержденной </w:t>
      </w:r>
      <w:hyperlink r:id="rId11" w:history="1">
        <w:r>
          <w:rPr>
            <w:rStyle w:val="a4"/>
            <w:rFonts w:cs="Times New Roman CYR"/>
          </w:rPr>
          <w:t>постановлением</w:t>
        </w:r>
      </w:hyperlink>
      <w:r>
        <w:t xml:space="preserve"> Правительства Российской Федерации от 31 мая 2019 г. N 696 "Об утверждении государственной программы </w:t>
      </w:r>
      <w:r>
        <w:lastRenderedPageBreak/>
        <w:t>Российской Федерации "Комплексное развитие сельских территорий" и о внесении изменений в некоторые акты Правительства Российской Федерации".</w:t>
      </w:r>
    </w:p>
    <w:p w:rsidR="00A5690B" w:rsidRDefault="00A5690B">
      <w:pPr>
        <w:pStyle w:val="a6"/>
        <w:rPr>
          <w:color w:val="000000"/>
          <w:sz w:val="16"/>
          <w:szCs w:val="16"/>
          <w:shd w:val="clear" w:color="auto" w:fill="F0F0F0"/>
        </w:rPr>
      </w:pPr>
      <w:bookmarkStart w:id="6" w:name="sub_1002"/>
      <w:bookmarkEnd w:id="5"/>
      <w:r>
        <w:rPr>
          <w:color w:val="000000"/>
          <w:sz w:val="16"/>
          <w:szCs w:val="16"/>
          <w:shd w:val="clear" w:color="auto" w:fill="F0F0F0"/>
        </w:rPr>
        <w:t>Информация об изменениях:</w:t>
      </w:r>
    </w:p>
    <w:bookmarkEnd w:id="6"/>
    <w:p w:rsidR="00A5690B" w:rsidRDefault="00A5690B">
      <w:pPr>
        <w:pStyle w:val="a7"/>
        <w:rPr>
          <w:shd w:val="clear" w:color="auto" w:fill="F0F0F0"/>
        </w:rPr>
      </w:pPr>
      <w:r>
        <w:t xml:space="preserve"> </w:t>
      </w:r>
      <w:r>
        <w:rPr>
          <w:shd w:val="clear" w:color="auto" w:fill="F0F0F0"/>
        </w:rPr>
        <w:t xml:space="preserve">Пункт 2 изменен с 24 июня 2022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A5690B" w:rsidRDefault="00A5690B">
      <w:r>
        <w:t>2. В настоящих Правилах используются следующие понятия:</w:t>
      </w:r>
    </w:p>
    <w:p w:rsidR="00A5690B" w:rsidRDefault="00A5690B">
      <w:r>
        <w:rPr>
          <w:rStyle w:val="a3"/>
          <w:bCs/>
        </w:rPr>
        <w:t>"кредитный договор (договор займа)"</w:t>
      </w:r>
      <w:r>
        <w:t xml:space="preserve">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sub_1003" w:history="1">
        <w:r>
          <w:rPr>
            <w:rStyle w:val="a4"/>
            <w:rFonts w:cs="Times New Roman CYR"/>
          </w:rPr>
          <w:t>пункте 3</w:t>
        </w:r>
      </w:hyperlink>
      <w:r>
        <w:t xml:space="preserve"> настоящих Правил;</w:t>
      </w:r>
    </w:p>
    <w:p w:rsidR="00A5690B" w:rsidRDefault="00A5690B">
      <w:r>
        <w:rPr>
          <w:rStyle w:val="a3"/>
          <w:bCs/>
        </w:rPr>
        <w:t>"льготный потребительский кредит (заем)"</w:t>
      </w:r>
      <w:r>
        <w:t xml:space="preserve">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sub_1003" w:history="1">
        <w:r>
          <w:rPr>
            <w:rStyle w:val="a4"/>
            <w:rFonts w:cs="Times New Roman CYR"/>
          </w:rPr>
          <w:t>пункте 3</w:t>
        </w:r>
      </w:hyperlink>
      <w:r>
        <w:t xml:space="preserve"> настоящих Правил;</w:t>
      </w:r>
    </w:p>
    <w:p w:rsidR="00A5690B" w:rsidRDefault="00A5690B">
      <w:r>
        <w:rPr>
          <w:rStyle w:val="a3"/>
          <w:bCs/>
        </w:rPr>
        <w:t>"льготная ставка"</w:t>
      </w:r>
      <w:r>
        <w:t xml:space="preserve"> - процентная ставка по льготному потребительскому кредиту (займу), составляющая не менее 1, но не более 5 процентов годовых;</w:t>
      </w:r>
    </w:p>
    <w:p w:rsidR="00A5690B" w:rsidRDefault="00A5690B">
      <w:r>
        <w:rPr>
          <w:rStyle w:val="a3"/>
          <w:bCs/>
        </w:rPr>
        <w:t>"заемщик"</w:t>
      </w:r>
      <w:r>
        <w:t xml:space="preserve">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sub_1003" w:history="1">
        <w:r>
          <w:rPr>
            <w:rStyle w:val="a4"/>
            <w:rFonts w:cs="Times New Roman CYR"/>
          </w:rPr>
          <w:t>пункте 3</w:t>
        </w:r>
      </w:hyperlink>
      <w:r>
        <w:t xml:space="preserve"> настоящих Правил;</w:t>
      </w:r>
    </w:p>
    <w:p w:rsidR="00A5690B" w:rsidRDefault="00A5690B">
      <w:bookmarkStart w:id="7" w:name="sub_10026"/>
      <w:r>
        <w:t xml:space="preserve">абзац утратил силу с 24 июня 2022 г. - </w:t>
      </w:r>
      <w:hyperlink r:id="rId14" w:history="1">
        <w:r>
          <w:rPr>
            <w:rStyle w:val="a4"/>
            <w:rFonts w:cs="Times New Roman CYR"/>
          </w:rPr>
          <w:t>Постановление</w:t>
        </w:r>
      </w:hyperlink>
      <w:r>
        <w:t xml:space="preserve"> Правительства России от 22 июня 2022 г. N 1119</w:t>
      </w:r>
    </w:p>
    <w:bookmarkEnd w:id="7"/>
    <w:p w:rsidR="00A5690B" w:rsidRDefault="00A5690B">
      <w:pPr>
        <w:pStyle w:val="a6"/>
        <w:rPr>
          <w:color w:val="000000"/>
          <w:sz w:val="16"/>
          <w:szCs w:val="16"/>
          <w:shd w:val="clear" w:color="auto" w:fill="F0F0F0"/>
        </w:rPr>
      </w:pPr>
      <w:r>
        <w:rPr>
          <w:color w:val="000000"/>
          <w:sz w:val="16"/>
          <w:szCs w:val="16"/>
          <w:shd w:val="clear" w:color="auto" w:fill="F0F0F0"/>
        </w:rPr>
        <w:t>Информация об изменениях:</w:t>
      </w:r>
    </w:p>
    <w:p w:rsidR="00A5690B" w:rsidRDefault="00A5690B">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A5690B" w:rsidRDefault="00A5690B">
      <w:r>
        <w:rPr>
          <w:rStyle w:val="a3"/>
          <w:bCs/>
        </w:rPr>
        <w:t>"уполномоченный банк"</w:t>
      </w:r>
      <w:r>
        <w:t xml:space="preserve">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sub_1005" w:history="1">
        <w:r>
          <w:rPr>
            <w:rStyle w:val="a4"/>
            <w:rFonts w:cs="Times New Roman CYR"/>
          </w:rPr>
          <w:t>пунктом 5</w:t>
        </w:r>
      </w:hyperlink>
      <w:r>
        <w:t xml:space="preserve"> настоящих Правил;</w:t>
      </w:r>
    </w:p>
    <w:p w:rsidR="00A5690B" w:rsidRDefault="00A5690B">
      <w:bookmarkStart w:id="8" w:name="sub_10028"/>
      <w:r>
        <w:rPr>
          <w:rStyle w:val="a3"/>
          <w:bCs/>
        </w:rPr>
        <w:t>"сельские территории"</w:t>
      </w:r>
      <w: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bookmarkEnd w:id="8"/>
    <w:p w:rsidR="00A5690B" w:rsidRDefault="00A5690B">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A5690B" w:rsidRDefault="00A5690B">
      <w:bookmarkStart w:id="9" w:name="sub_100210"/>
      <w:r>
        <w:rPr>
          <w:rStyle w:val="a3"/>
          <w:bCs/>
        </w:rPr>
        <w:t>"сельские агломерации"</w:t>
      </w:r>
      <w:r>
        <w:t xml:space="preserve">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bookmarkEnd w:id="9"/>
    <w:p w:rsidR="00A5690B" w:rsidRDefault="00A5690B">
      <w:r>
        <w:t xml:space="preserve">В указанное понятие не входят внутригородские муниципальные образования гг. Москвы и </w:t>
      </w:r>
      <w:r>
        <w:lastRenderedPageBreak/>
        <w:t>Санкт-Петербурга, а также муниципальные образования и городские округа Московской области.</w:t>
      </w:r>
    </w:p>
    <w:p w:rsidR="00A5690B" w:rsidRDefault="00A5690B">
      <w:bookmarkStart w:id="10" w:name="sub_100212"/>
      <w:r>
        <w:rPr>
          <w:rStyle w:val="a3"/>
          <w:bCs/>
        </w:rPr>
        <w:t>"примыкающие друг к другу сельские территории"</w:t>
      </w:r>
      <w:r>
        <w:t xml:space="preserve"> - сельские территории, имеющие смежные границы муниципальных образований;</w:t>
      </w:r>
    </w:p>
    <w:p w:rsidR="00A5690B" w:rsidRDefault="00A5690B">
      <w:bookmarkStart w:id="11" w:name="sub_100213"/>
      <w:bookmarkEnd w:id="10"/>
      <w:r>
        <w:rPr>
          <w:rStyle w:val="a3"/>
          <w:bCs/>
        </w:rPr>
        <w:t>"реестр потенциальных заемщиков"</w:t>
      </w:r>
      <w:r>
        <w:t xml:space="preserve"> - сформированный уполномоченным банком перечень граждан Российской Федерации, которым предварительно одобрено уполномоченным банком получение льготного потребительского кредита (займа), по форме, установленной Министерством сельского хозяйства Российской Федерации;</w:t>
      </w:r>
    </w:p>
    <w:p w:rsidR="00A5690B" w:rsidRDefault="00A5690B">
      <w:bookmarkStart w:id="12" w:name="sub_100214"/>
      <w:bookmarkEnd w:id="11"/>
      <w:r>
        <w:rPr>
          <w:rStyle w:val="a3"/>
          <w:bCs/>
        </w:rPr>
        <w:t>"реестр кредитных договоров"</w:t>
      </w:r>
      <w:r>
        <w:t xml:space="preserve"> - сформированный уполномоченным банком перечень кредитных договоров (договоров займа) по форме, установленной Министерством сельского хозяйства Российской Федерации.</w:t>
      </w:r>
    </w:p>
    <w:p w:rsidR="00A5690B" w:rsidRDefault="00A5690B">
      <w:pPr>
        <w:pStyle w:val="a6"/>
        <w:rPr>
          <w:color w:val="000000"/>
          <w:sz w:val="16"/>
          <w:szCs w:val="16"/>
          <w:shd w:val="clear" w:color="auto" w:fill="F0F0F0"/>
        </w:rPr>
      </w:pPr>
      <w:bookmarkStart w:id="13" w:name="sub_1003"/>
      <w:bookmarkEnd w:id="12"/>
      <w:r>
        <w:rPr>
          <w:color w:val="000000"/>
          <w:sz w:val="16"/>
          <w:szCs w:val="16"/>
          <w:shd w:val="clear" w:color="auto" w:fill="F0F0F0"/>
        </w:rPr>
        <w:t>Информация об изменениях:</w:t>
      </w:r>
    </w:p>
    <w:bookmarkEnd w:id="13"/>
    <w:p w:rsidR="00A5690B" w:rsidRDefault="00A5690B">
      <w:pPr>
        <w:pStyle w:val="a7"/>
        <w:rPr>
          <w:shd w:val="clear" w:color="auto" w:fill="F0F0F0"/>
        </w:rPr>
      </w:pPr>
      <w:r>
        <w:t xml:space="preserve"> </w:t>
      </w:r>
      <w:r>
        <w:rPr>
          <w:shd w:val="clear" w:color="auto" w:fill="F0F0F0"/>
        </w:rPr>
        <w:t xml:space="preserve">Пункт 3 изменен с 24 июня 2022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A5690B" w:rsidRDefault="00A5690B">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w:t>
      </w:r>
    </w:p>
    <w:p w:rsidR="00A5690B" w:rsidRDefault="00A5690B">
      <w:bookmarkStart w:id="14" w:name="sub_1310"/>
      <w:r>
        <w:t>а) 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A5690B" w:rsidRDefault="00A5690B">
      <w:bookmarkStart w:id="15" w:name="sub_1320"/>
      <w:bookmarkEnd w:id="14"/>
      <w:r>
        <w:t>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A5690B" w:rsidRDefault="00A5690B">
      <w:pPr>
        <w:pStyle w:val="a6"/>
        <w:rPr>
          <w:color w:val="000000"/>
          <w:sz w:val="16"/>
          <w:szCs w:val="16"/>
          <w:shd w:val="clear" w:color="auto" w:fill="F0F0F0"/>
        </w:rPr>
      </w:pPr>
      <w:bookmarkStart w:id="16" w:name="sub_10301"/>
      <w:bookmarkEnd w:id="15"/>
      <w:r>
        <w:rPr>
          <w:color w:val="000000"/>
          <w:sz w:val="16"/>
          <w:szCs w:val="16"/>
          <w:shd w:val="clear" w:color="auto" w:fill="F0F0F0"/>
        </w:rPr>
        <w:t>Информация об изменениях:</w:t>
      </w:r>
    </w:p>
    <w:bookmarkEnd w:id="16"/>
    <w:p w:rsidR="00A5690B" w:rsidRDefault="00A5690B">
      <w:pPr>
        <w:pStyle w:val="a7"/>
        <w:rPr>
          <w:shd w:val="clear" w:color="auto" w:fill="F0F0F0"/>
        </w:rPr>
      </w:pPr>
      <w:r>
        <w:t xml:space="preserve"> </w:t>
      </w:r>
      <w:r>
        <w:rPr>
          <w:shd w:val="clear" w:color="auto" w:fill="F0F0F0"/>
        </w:rPr>
        <w:t>Правила дополнены пунктом 3</w:t>
      </w:r>
      <w:r>
        <w:rPr>
          <w:shd w:val="clear" w:color="auto" w:fill="F0F0F0"/>
          <w:vertAlign w:val="superscript"/>
        </w:rPr>
        <w:t> 1</w:t>
      </w:r>
      <w:r>
        <w:rPr>
          <w:shd w:val="clear" w:color="auto" w:fill="F0F0F0"/>
        </w:rPr>
        <w:t xml:space="preserve"> с 29 января 2021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r>
        <w:t>3</w:t>
      </w:r>
      <w:r>
        <w:rPr>
          <w:vertAlign w:val="superscript"/>
        </w:rPr>
        <w:t> 1</w:t>
      </w:r>
      <w:r>
        <w:t xml:space="preserve">. Информация о субсидии размещается на </w:t>
      </w:r>
      <w:hyperlink r:id="rId19" w:history="1">
        <w:r>
          <w:rPr>
            <w:rStyle w:val="a4"/>
            <w:rFonts w:cs="Times New Roman CYR"/>
          </w:rPr>
          <w:t>едином портале</w:t>
        </w:r>
      </w:hyperlink>
      <w:r>
        <w:t xml:space="preserve">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w:t>
      </w:r>
      <w:hyperlink r:id="rId20" w:history="1">
        <w:r>
          <w:rPr>
            <w:rStyle w:val="a4"/>
            <w:rFonts w:cs="Times New Roman CYR"/>
          </w:rPr>
          <w:t>федерального закона</w:t>
        </w:r>
      </w:hyperlink>
      <w:r>
        <w:t xml:space="preserve"> о федеральном бюджете (проекта федерального закона о внесении изменений в федеральный закон о федеральном бюджете).</w:t>
      </w:r>
    </w:p>
    <w:p w:rsidR="00A5690B" w:rsidRDefault="00A5690B">
      <w:pPr>
        <w:pStyle w:val="a6"/>
        <w:rPr>
          <w:color w:val="000000"/>
          <w:sz w:val="16"/>
          <w:szCs w:val="16"/>
          <w:shd w:val="clear" w:color="auto" w:fill="F0F0F0"/>
        </w:rPr>
      </w:pPr>
      <w:bookmarkStart w:id="17" w:name="sub_1004"/>
      <w:r>
        <w:rPr>
          <w:color w:val="000000"/>
          <w:sz w:val="16"/>
          <w:szCs w:val="16"/>
          <w:shd w:val="clear" w:color="auto" w:fill="F0F0F0"/>
        </w:rPr>
        <w:t>Информация об изменениях:</w:t>
      </w:r>
    </w:p>
    <w:bookmarkEnd w:id="17"/>
    <w:p w:rsidR="00A5690B" w:rsidRDefault="00A5690B">
      <w:pPr>
        <w:pStyle w:val="a7"/>
        <w:rPr>
          <w:shd w:val="clear" w:color="auto" w:fill="F0F0F0"/>
        </w:rPr>
      </w:pPr>
      <w:r>
        <w:t xml:space="preserve"> </w:t>
      </w:r>
      <w:r>
        <w:rPr>
          <w:shd w:val="clear" w:color="auto" w:fill="F0F0F0"/>
        </w:rPr>
        <w:t xml:space="preserve">Пункт 4 изменен с 29 января 2021 г. - </w:t>
      </w:r>
      <w:hyperlink r:id="rId21"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A5690B" w:rsidRDefault="00A5690B">
      <w:r>
        <w:t xml:space="preserve">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путем запроса предложений в порядке согласно </w:t>
      </w:r>
      <w:hyperlink w:anchor="sub_11000" w:history="1">
        <w:r>
          <w:rPr>
            <w:rStyle w:val="a4"/>
            <w:rFonts w:cs="Times New Roman CYR"/>
          </w:rPr>
          <w:t>приложению</w:t>
        </w:r>
      </w:hyperlink>
      <w:r>
        <w:t>.</w:t>
      </w:r>
    </w:p>
    <w:p w:rsidR="00A5690B" w:rsidRDefault="00A5690B">
      <w:pPr>
        <w:pStyle w:val="a6"/>
        <w:rPr>
          <w:color w:val="000000"/>
          <w:sz w:val="16"/>
          <w:szCs w:val="16"/>
          <w:shd w:val="clear" w:color="auto" w:fill="F0F0F0"/>
        </w:rPr>
      </w:pPr>
      <w:bookmarkStart w:id="18" w:name="sub_1005"/>
      <w:r>
        <w:rPr>
          <w:color w:val="000000"/>
          <w:sz w:val="16"/>
          <w:szCs w:val="16"/>
          <w:shd w:val="clear" w:color="auto" w:fill="F0F0F0"/>
        </w:rPr>
        <w:t>Информация об изменениях:</w:t>
      </w:r>
    </w:p>
    <w:bookmarkEnd w:id="18"/>
    <w:p w:rsidR="00A5690B" w:rsidRDefault="00A5690B">
      <w:pPr>
        <w:pStyle w:val="a7"/>
        <w:rPr>
          <w:shd w:val="clear" w:color="auto" w:fill="F0F0F0"/>
        </w:rPr>
      </w:pPr>
      <w:r>
        <w:t xml:space="preserve"> </w:t>
      </w:r>
      <w:r>
        <w:rPr>
          <w:shd w:val="clear" w:color="auto" w:fill="F0F0F0"/>
        </w:rPr>
        <w:t xml:space="preserve">Пункт 5 изменен с 29 января 2021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A5690B" w:rsidRDefault="00A5690B">
      <w:r>
        <w:t>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w:t>
      </w:r>
    </w:p>
    <w:p w:rsidR="00A5690B" w:rsidRDefault="00A5690B">
      <w:bookmarkStart w:id="19" w:name="sub_1051"/>
      <w:r>
        <w:t xml:space="preserve">а) утратил силу с 24 июня 2022 г. - </w:t>
      </w:r>
      <w:hyperlink r:id="rId25" w:history="1">
        <w:r>
          <w:rPr>
            <w:rStyle w:val="a4"/>
            <w:rFonts w:cs="Times New Roman CYR"/>
          </w:rPr>
          <w:t>Постановление</w:t>
        </w:r>
      </w:hyperlink>
      <w:r>
        <w:t xml:space="preserve"> Правительства России от 22 июня 2022 г. N 1119</w:t>
      </w:r>
    </w:p>
    <w:bookmarkEnd w:id="19"/>
    <w:p w:rsidR="00A5690B" w:rsidRDefault="00A5690B">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A5690B" w:rsidRDefault="00A5690B">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A5690B" w:rsidRDefault="00A5690B">
      <w:bookmarkStart w:id="20" w:name="sub_1052"/>
      <w:r>
        <w:t>б) срок деятельности российской кредитной организации с учетом реорганизаций составляет не менее 5 лет;</w:t>
      </w:r>
    </w:p>
    <w:p w:rsidR="00A5690B" w:rsidRDefault="00A5690B">
      <w:bookmarkStart w:id="21" w:name="sub_1053"/>
      <w:bookmarkEnd w:id="20"/>
      <w:r>
        <w:t xml:space="preserve">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27" w:history="1">
        <w:r>
          <w:rPr>
            <w:rStyle w:val="a4"/>
            <w:rFonts w:cs="Times New Roman CYR"/>
          </w:rPr>
          <w:t>законодательством</w:t>
        </w:r>
      </w:hyperlink>
      <w:r>
        <w:t xml:space="preserve"> Российской Федерации о налогах и сборах;</w:t>
      </w:r>
    </w:p>
    <w:p w:rsidR="00A5690B" w:rsidRDefault="00A5690B">
      <w:pPr>
        <w:pStyle w:val="a6"/>
        <w:rPr>
          <w:color w:val="000000"/>
          <w:sz w:val="16"/>
          <w:szCs w:val="16"/>
          <w:shd w:val="clear" w:color="auto" w:fill="F0F0F0"/>
        </w:rPr>
      </w:pPr>
      <w:bookmarkStart w:id="22" w:name="sub_1054"/>
      <w:bookmarkEnd w:id="21"/>
      <w:r>
        <w:rPr>
          <w:color w:val="000000"/>
          <w:sz w:val="16"/>
          <w:szCs w:val="16"/>
          <w:shd w:val="clear" w:color="auto" w:fill="F0F0F0"/>
        </w:rPr>
        <w:t>Информация об изменениях:</w:t>
      </w:r>
    </w:p>
    <w:bookmarkEnd w:id="22"/>
    <w:p w:rsidR="00A5690B" w:rsidRDefault="00A5690B">
      <w:pPr>
        <w:pStyle w:val="a7"/>
        <w:rPr>
          <w:shd w:val="clear" w:color="auto" w:fill="F0F0F0"/>
        </w:rPr>
      </w:pPr>
      <w:r>
        <w:t xml:space="preserve"> </w:t>
      </w:r>
      <w:r>
        <w:rPr>
          <w:shd w:val="clear" w:color="auto" w:fill="F0F0F0"/>
        </w:rPr>
        <w:t xml:space="preserve">Подпункт "г" изменен с 29 января 2021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A5690B" w:rsidRDefault="00A5690B">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A5690B" w:rsidRDefault="00A5690B">
      <w:pPr>
        <w:pStyle w:val="a6"/>
        <w:rPr>
          <w:color w:val="000000"/>
          <w:sz w:val="16"/>
          <w:szCs w:val="16"/>
          <w:shd w:val="clear" w:color="auto" w:fill="F0F0F0"/>
        </w:rPr>
      </w:pPr>
      <w:bookmarkStart w:id="23" w:name="sub_1055"/>
      <w:r>
        <w:rPr>
          <w:color w:val="000000"/>
          <w:sz w:val="16"/>
          <w:szCs w:val="16"/>
          <w:shd w:val="clear" w:color="auto" w:fill="F0F0F0"/>
        </w:rPr>
        <w:t>Информация об изменениях:</w:t>
      </w:r>
    </w:p>
    <w:bookmarkEnd w:id="23"/>
    <w:p w:rsidR="00A5690B" w:rsidRDefault="00A5690B">
      <w:pPr>
        <w:pStyle w:val="a7"/>
        <w:rPr>
          <w:shd w:val="clear" w:color="auto" w:fill="F0F0F0"/>
        </w:rPr>
      </w:pPr>
      <w:r>
        <w:t xml:space="preserve"> </w:t>
      </w:r>
      <w:r>
        <w:rPr>
          <w:shd w:val="clear" w:color="auto" w:fill="F0F0F0"/>
        </w:rPr>
        <w:t xml:space="preserve">Подпункт "д" изменен с 24 июня 2022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A5690B" w:rsidRDefault="00A5690B">
      <w:r>
        <w:t xml:space="preserve">д)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sub_1004" w:history="1">
        <w:r>
          <w:rPr>
            <w:rStyle w:val="a4"/>
            <w:rFonts w:cs="Times New Roman CYR"/>
          </w:rPr>
          <w:t>пунктом 4</w:t>
        </w:r>
      </w:hyperlink>
      <w:r>
        <w:t xml:space="preserve"> настоящих Правил;</w:t>
      </w:r>
    </w:p>
    <w:p w:rsidR="00A5690B" w:rsidRDefault="00A5690B">
      <w:bookmarkStart w:id="24" w:name="sub_1056"/>
      <w:r>
        <w:t>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A5690B" w:rsidRDefault="00A5690B">
      <w:pPr>
        <w:pStyle w:val="a6"/>
        <w:rPr>
          <w:color w:val="000000"/>
          <w:sz w:val="16"/>
          <w:szCs w:val="16"/>
          <w:shd w:val="clear" w:color="auto" w:fill="F0F0F0"/>
        </w:rPr>
      </w:pPr>
      <w:bookmarkStart w:id="25" w:name="sub_1057"/>
      <w:bookmarkEnd w:id="24"/>
      <w:r>
        <w:rPr>
          <w:color w:val="000000"/>
          <w:sz w:val="16"/>
          <w:szCs w:val="16"/>
          <w:shd w:val="clear" w:color="auto" w:fill="F0F0F0"/>
        </w:rPr>
        <w:t>Информация об изменениях:</w:t>
      </w:r>
    </w:p>
    <w:bookmarkEnd w:id="25"/>
    <w:p w:rsidR="00A5690B" w:rsidRDefault="00A5690B">
      <w:pPr>
        <w:pStyle w:val="a7"/>
        <w:rPr>
          <w:shd w:val="clear" w:color="auto" w:fill="F0F0F0"/>
        </w:rPr>
      </w:pPr>
      <w:r>
        <w:t xml:space="preserve"> </w:t>
      </w:r>
      <w:r>
        <w:rPr>
          <w:shd w:val="clear" w:color="auto" w:fill="F0F0F0"/>
        </w:rPr>
        <w:t xml:space="preserve">Подпункт "ж" изменен с 24 июня 2022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A5690B" w:rsidRDefault="00A5690B">
      <w:r>
        <w:t xml:space="preserve">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w:t>
      </w:r>
      <w:hyperlink w:anchor="sub_1001" w:history="1">
        <w:r>
          <w:rPr>
            <w:rStyle w:val="a4"/>
            <w:rFonts w:cs="Times New Roman CYR"/>
          </w:rPr>
          <w:t>пункте 1</w:t>
        </w:r>
      </w:hyperlink>
      <w:r>
        <w:t xml:space="preserve"> настоящих Правил;</w:t>
      </w:r>
    </w:p>
    <w:p w:rsidR="00A5690B" w:rsidRDefault="00A5690B">
      <w:pPr>
        <w:pStyle w:val="a6"/>
        <w:rPr>
          <w:color w:val="000000"/>
          <w:sz w:val="16"/>
          <w:szCs w:val="16"/>
          <w:shd w:val="clear" w:color="auto" w:fill="F0F0F0"/>
        </w:rPr>
      </w:pPr>
      <w:bookmarkStart w:id="26" w:name="sub_1058"/>
      <w:r>
        <w:rPr>
          <w:color w:val="000000"/>
          <w:sz w:val="16"/>
          <w:szCs w:val="16"/>
          <w:shd w:val="clear" w:color="auto" w:fill="F0F0F0"/>
        </w:rPr>
        <w:t>Информация об изменениях:</w:t>
      </w:r>
    </w:p>
    <w:bookmarkEnd w:id="26"/>
    <w:p w:rsidR="00A5690B" w:rsidRDefault="00A5690B">
      <w:pPr>
        <w:pStyle w:val="a7"/>
        <w:rPr>
          <w:shd w:val="clear" w:color="auto" w:fill="F0F0F0"/>
        </w:rPr>
      </w:pPr>
      <w:r>
        <w:t xml:space="preserve"> </w:t>
      </w:r>
      <w:r>
        <w:rPr>
          <w:shd w:val="clear" w:color="auto" w:fill="F0F0F0"/>
        </w:rPr>
        <w:t xml:space="preserve">Пункт 5 дополнен подпунктом "з" с 29 января 2021 г. - </w:t>
      </w:r>
      <w:hyperlink r:id="rId34"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A5690B" w:rsidRDefault="00A5690B">
      <w:bookmarkStart w:id="27" w:name="sub_1006"/>
      <w:r>
        <w:t xml:space="preserve">6. Субсидии предоставляются уполномоченным банкам при соответствии кредитного </w:t>
      </w:r>
      <w:r>
        <w:lastRenderedPageBreak/>
        <w:t>договора (договора займа) следующим условиям:</w:t>
      </w:r>
    </w:p>
    <w:p w:rsidR="00A5690B" w:rsidRDefault="00A5690B">
      <w:bookmarkStart w:id="28" w:name="sub_1061"/>
      <w:bookmarkEnd w:id="27"/>
      <w:r>
        <w:t>а) кредитный договор (договор займа) заключен в рублях не ранее 1 января 2020 г.;</w:t>
      </w:r>
    </w:p>
    <w:p w:rsidR="00A5690B" w:rsidRDefault="00A5690B">
      <w:bookmarkStart w:id="29" w:name="sub_1062"/>
      <w:bookmarkEnd w:id="28"/>
      <w:r>
        <w:t>б) льготный потребительский кредит (заем) выдан не ранее 1 января 2020 г.;</w:t>
      </w:r>
    </w:p>
    <w:p w:rsidR="00A5690B" w:rsidRDefault="00A5690B">
      <w:pPr>
        <w:pStyle w:val="a6"/>
        <w:rPr>
          <w:color w:val="000000"/>
          <w:sz w:val="16"/>
          <w:szCs w:val="16"/>
          <w:shd w:val="clear" w:color="auto" w:fill="F0F0F0"/>
        </w:rPr>
      </w:pPr>
      <w:bookmarkStart w:id="30" w:name="sub_1063"/>
      <w:bookmarkEnd w:id="29"/>
      <w:r>
        <w:rPr>
          <w:color w:val="000000"/>
          <w:sz w:val="16"/>
          <w:szCs w:val="16"/>
          <w:shd w:val="clear" w:color="auto" w:fill="F0F0F0"/>
        </w:rPr>
        <w:t>Информация об изменениях:</w:t>
      </w:r>
    </w:p>
    <w:bookmarkEnd w:id="30"/>
    <w:p w:rsidR="00A5690B" w:rsidRDefault="00A5690B">
      <w:pPr>
        <w:pStyle w:val="a7"/>
        <w:rPr>
          <w:shd w:val="clear" w:color="auto" w:fill="F0F0F0"/>
        </w:rPr>
      </w:pPr>
      <w:r>
        <w:t xml:space="preserve"> </w:t>
      </w:r>
      <w:r>
        <w:rPr>
          <w:shd w:val="clear" w:color="auto" w:fill="F0F0F0"/>
        </w:rPr>
        <w:t xml:space="preserve">Подпункт "в" изменен с 24 июня 2022 г. - </w:t>
      </w:r>
      <w:hyperlink r:id="rId35"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A5690B" w:rsidRDefault="00A5690B">
      <w:r>
        <w:t>в) размер льготного потребительского кредита (займа) составляет:</w:t>
      </w:r>
    </w:p>
    <w:p w:rsidR="00A5690B" w:rsidRDefault="00A5690B">
      <w:bookmarkStart w:id="31" w:name="sub_10632"/>
      <w:r>
        <w:t>не более 500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A5690B" w:rsidRDefault="00A5690B">
      <w:bookmarkStart w:id="32" w:name="sub_10633"/>
      <w:bookmarkEnd w:id="31"/>
      <w:r>
        <w:t>не более 700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A5690B" w:rsidRDefault="00A5690B">
      <w:bookmarkStart w:id="33" w:name="sub_1064"/>
      <w:bookmarkEnd w:id="32"/>
      <w:r>
        <w:t>г) по кредитному договору (договору займа) установлена льготная ставка.</w:t>
      </w:r>
    </w:p>
    <w:bookmarkEnd w:id="33"/>
    <w:p w:rsidR="00A5690B" w:rsidRDefault="00A5690B">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A5690B" w:rsidRDefault="00A5690B">
      <w:bookmarkStart w:id="34" w:name="sub_1065"/>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A5690B" w:rsidRDefault="00A5690B">
      <w:pPr>
        <w:pStyle w:val="a6"/>
        <w:rPr>
          <w:color w:val="000000"/>
          <w:sz w:val="16"/>
          <w:szCs w:val="16"/>
          <w:shd w:val="clear" w:color="auto" w:fill="F0F0F0"/>
        </w:rPr>
      </w:pPr>
      <w:bookmarkStart w:id="35" w:name="sub_1066"/>
      <w:bookmarkEnd w:id="34"/>
      <w:r>
        <w:rPr>
          <w:color w:val="000000"/>
          <w:sz w:val="16"/>
          <w:szCs w:val="16"/>
          <w:shd w:val="clear" w:color="auto" w:fill="F0F0F0"/>
        </w:rPr>
        <w:t>Информация об изменениях:</w:t>
      </w:r>
    </w:p>
    <w:bookmarkEnd w:id="35"/>
    <w:p w:rsidR="00A5690B" w:rsidRDefault="00A5690B">
      <w:pPr>
        <w:pStyle w:val="a7"/>
        <w:rPr>
          <w:shd w:val="clear" w:color="auto" w:fill="F0F0F0"/>
        </w:rPr>
      </w:pPr>
      <w:r>
        <w:t xml:space="preserve"> </w:t>
      </w:r>
      <w:r>
        <w:rPr>
          <w:shd w:val="clear" w:color="auto" w:fill="F0F0F0"/>
        </w:rPr>
        <w:t xml:space="preserve">Пункт 6 дополнен подпунктом "е" с 24 июня 2022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r>
        <w:t>е) предоставление льготного потребительского кредита (займа) в соответствии с кредитным договором (договором займа) производится одним из следующих способов:</w:t>
      </w:r>
    </w:p>
    <w:p w:rsidR="00A5690B" w:rsidRDefault="00A5690B">
      <w:r>
        <w:t xml:space="preserve">зачисление денежных средств на счет заемщика с последующим перечислением средств подрядным организациям по заключенным договорам подряда в размере 100 процентов льготного потребительского кредита (займа) на цели, указанные в </w:t>
      </w:r>
      <w:hyperlink w:anchor="sub_1003" w:history="1">
        <w:r>
          <w:rPr>
            <w:rStyle w:val="a4"/>
            <w:rFonts w:cs="Times New Roman CYR"/>
          </w:rPr>
          <w:t>пункте 3</w:t>
        </w:r>
      </w:hyperlink>
      <w:r>
        <w:t xml:space="preserve"> настоящих Правил;</w:t>
      </w:r>
    </w:p>
    <w:p w:rsidR="00A5690B" w:rsidRDefault="00A5690B">
      <w:r>
        <w:t>зачисление денежных средств на счет заемщика с последующим перечислением не менее 60 процентов (включительно) общей суммы льготного потребительского кредита (займа) подрядным организациям по заключенным договорам подряда. Оставшаяся часть средств в размере не более 40 процентов (включительно) общей суммы льготного потребительского кредита (займа) перечисляется продавцам оборудования централизованного или автономного электроснабжения, водоснабжения, водоотведения, отопления, в газифицированных районах - продавцам оборудования газоснабжения жилых домов (помещений), а также продавцам, указанным в договорах купли-продажи строительных материалов, в соответствии с проектом или сметой строительных материалов, предназначенных для ремонта жилых домов (помещений), расположенных на сельских территориях (сельских агломерациях).</w:t>
      </w:r>
    </w:p>
    <w:p w:rsidR="00A5690B" w:rsidRDefault="00A5690B">
      <w:r>
        <w:t>Заемщик в срок, установленный кредитным договором (договором займа), представляет в уполномоченный банк в порядке, согласованном с уполномоченным банком, документы, подтверждающие факт целевого использования льготного потребительского кредита (займа).</w:t>
      </w:r>
    </w:p>
    <w:p w:rsidR="00A5690B" w:rsidRDefault="00A5690B">
      <w:bookmarkStart w:id="36" w:name="sub_1007"/>
      <w:r>
        <w:t xml:space="preserve">7. Субсидии предоставляются уполномоченным банкам в размере 100 процентов </w:t>
      </w:r>
      <w:hyperlink r:id="rId38" w:history="1">
        <w:r>
          <w:rPr>
            <w:rStyle w:val="a4"/>
            <w:rFonts w:cs="Times New Roman CYR"/>
          </w:rPr>
          <w:t>ключевой ставки</w:t>
        </w:r>
      </w:hyperlink>
      <w:r>
        <w:t xml:space="preserve">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bookmarkEnd w:id="36"/>
    <w:p w:rsidR="00A5690B" w:rsidRDefault="00A5690B">
      <w:r>
        <w:lastRenderedPageBreak/>
        <w:t xml:space="preserve">В случае изменения </w:t>
      </w:r>
      <w:hyperlink r:id="rId39" w:history="1">
        <w:r>
          <w:rPr>
            <w:rStyle w:val="a4"/>
            <w:rFonts w:cs="Times New Roman CYR"/>
          </w:rPr>
          <w:t>ключевой ставки</w:t>
        </w:r>
      </w:hyperlink>
      <w:r>
        <w:t xml:space="preserve">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A5690B" w:rsidRDefault="00A5690B">
      <w:r>
        <w:t>Период субсидирования начинается со дня выдачи заемщику льготного потребительского кредита (займа), но не ранее 1 января 2020 г.</w:t>
      </w:r>
    </w:p>
    <w:p w:rsidR="00A5690B" w:rsidRDefault="00A5690B">
      <w:r>
        <w:t>Период субсидирования действует по день окончания срока действия кредитного договора (договора займа) включительно.</w:t>
      </w:r>
    </w:p>
    <w:p w:rsidR="00A5690B" w:rsidRDefault="00A5690B">
      <w:bookmarkStart w:id="37"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w:t>
      </w:r>
    </w:p>
    <w:p w:rsidR="00A5690B" w:rsidRDefault="00A5690B">
      <w:pPr>
        <w:pStyle w:val="a6"/>
        <w:rPr>
          <w:color w:val="000000"/>
          <w:sz w:val="16"/>
          <w:szCs w:val="16"/>
          <w:shd w:val="clear" w:color="auto" w:fill="F0F0F0"/>
        </w:rPr>
      </w:pPr>
      <w:bookmarkStart w:id="38" w:name="sub_1009"/>
      <w:bookmarkEnd w:id="37"/>
      <w:r>
        <w:rPr>
          <w:color w:val="000000"/>
          <w:sz w:val="16"/>
          <w:szCs w:val="16"/>
          <w:shd w:val="clear" w:color="auto" w:fill="F0F0F0"/>
        </w:rPr>
        <w:t>Информация об изменениях:</w:t>
      </w:r>
    </w:p>
    <w:bookmarkEnd w:id="38"/>
    <w:p w:rsidR="00A5690B" w:rsidRDefault="00A5690B">
      <w:pPr>
        <w:pStyle w:val="a7"/>
        <w:rPr>
          <w:shd w:val="clear" w:color="auto" w:fill="F0F0F0"/>
        </w:rPr>
      </w:pPr>
      <w:r>
        <w:t xml:space="preserve"> </w:t>
      </w:r>
      <w:r>
        <w:rPr>
          <w:shd w:val="clear" w:color="auto" w:fill="F0F0F0"/>
        </w:rPr>
        <w:t xml:space="preserve">Пункт 9 изменен с 24 июня 2022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A5690B" w:rsidRDefault="00A5690B">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w:t>
      </w:r>
      <w:hyperlink r:id="rId42" w:history="1">
        <w:r>
          <w:rPr>
            <w:rStyle w:val="a4"/>
            <w:rFonts w:cs="Times New Roman CYR"/>
          </w:rPr>
          <w:t>ключевой ставки</w:t>
        </w:r>
      </w:hyperlink>
      <w:r>
        <w:t xml:space="preserve"> Центрального банка Российской Федерации, действующей на дату заключения кредитного договора (договора займа).</w:t>
      </w:r>
    </w:p>
    <w:p w:rsidR="00A5690B" w:rsidRDefault="00A5690B">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A5690B" w:rsidRDefault="00A5690B">
      <w:bookmarkStart w:id="39" w:name="sub_1010"/>
      <w:r>
        <w:t>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bookmarkEnd w:id="39"/>
    <w:p w:rsidR="00A5690B" w:rsidRDefault="00A5690B">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sub_1005" w:history="1">
        <w:r>
          <w:rPr>
            <w:rStyle w:val="a4"/>
            <w:rFonts w:cs="Times New Roman CYR"/>
          </w:rPr>
          <w:t>пункте 5</w:t>
        </w:r>
      </w:hyperlink>
      <w:r>
        <w:t xml:space="preserve"> настоящих Правил.</w:t>
      </w:r>
    </w:p>
    <w:p w:rsidR="00A5690B" w:rsidRDefault="00A5690B">
      <w:pPr>
        <w:pStyle w:val="a6"/>
        <w:rPr>
          <w:color w:val="000000"/>
          <w:sz w:val="16"/>
          <w:szCs w:val="16"/>
          <w:shd w:val="clear" w:color="auto" w:fill="F0F0F0"/>
        </w:rPr>
      </w:pPr>
      <w:bookmarkStart w:id="40" w:name="sub_1011"/>
      <w:r>
        <w:rPr>
          <w:color w:val="000000"/>
          <w:sz w:val="16"/>
          <w:szCs w:val="16"/>
          <w:shd w:val="clear" w:color="auto" w:fill="F0F0F0"/>
        </w:rPr>
        <w:t>Информация об изменениях:</w:t>
      </w:r>
    </w:p>
    <w:bookmarkEnd w:id="40"/>
    <w:p w:rsidR="00A5690B" w:rsidRDefault="00A5690B">
      <w:pPr>
        <w:pStyle w:val="a7"/>
        <w:rPr>
          <w:shd w:val="clear" w:color="auto" w:fill="F0F0F0"/>
        </w:rPr>
      </w:pPr>
      <w:r>
        <w:t xml:space="preserve"> </w:t>
      </w:r>
      <w:r>
        <w:rPr>
          <w:shd w:val="clear" w:color="auto" w:fill="F0F0F0"/>
        </w:rPr>
        <w:t xml:space="preserve">Пункт 11 изменен с 24 июня 2022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A5690B" w:rsidRDefault="00A5690B">
      <w:r>
        <w:t xml:space="preserve">11. Соглашением о предоставлении субсидий в том числе предусматриваются условия согласования новых условий соглашения о предоставлении субсидий или расторжения соглашения о предоставлении субсидий при недостижении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на цели, указанные в </w:t>
      </w:r>
      <w:hyperlink w:anchor="sub_1001" w:history="1">
        <w:r>
          <w:rPr>
            <w:rStyle w:val="a4"/>
            <w:rFonts w:cs="Times New Roman CYR"/>
          </w:rPr>
          <w:t>пункте 1</w:t>
        </w:r>
      </w:hyperlink>
      <w:r>
        <w:t xml:space="preserve"> настоящих Правил, приводящего к невозможности предоставления субсидии в размере, </w:t>
      </w:r>
      <w:r>
        <w:lastRenderedPageBreak/>
        <w:t xml:space="preserve">определенном в соглашении о предоставлении субсидий, а также согласие уполномоченного банка на осуществление в отношении его проверки Министерством сельского хозяйства Российской Федерации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уполномоченным банком порядка и условий предоставления субсидии в соответствии со </w:t>
      </w:r>
      <w:hyperlink r:id="rId45" w:history="1">
        <w:r>
          <w:rPr>
            <w:rStyle w:val="a4"/>
            <w:rFonts w:cs="Times New Roman CYR"/>
          </w:rPr>
          <w:t>статьями 268</w:t>
        </w:r>
      </w:hyperlink>
      <w:hyperlink r:id="rId46" w:history="1">
        <w:r>
          <w:rPr>
            <w:rStyle w:val="a4"/>
            <w:rFonts w:cs="Times New Roman CYR"/>
            <w:vertAlign w:val="superscript"/>
          </w:rPr>
          <w:t> 1</w:t>
        </w:r>
      </w:hyperlink>
      <w:r>
        <w:t xml:space="preserve"> и </w:t>
      </w:r>
      <w:hyperlink r:id="rId47" w:history="1">
        <w:r>
          <w:rPr>
            <w:rStyle w:val="a4"/>
            <w:rFonts w:cs="Times New Roman CYR"/>
          </w:rPr>
          <w:t>269</w:t>
        </w:r>
      </w:hyperlink>
      <w:hyperlink r:id="rId48" w:history="1">
        <w:r>
          <w:rPr>
            <w:rStyle w:val="a4"/>
            <w:rFonts w:cs="Times New Roman CYR"/>
            <w:vertAlign w:val="superscript"/>
          </w:rPr>
          <w:t> 2</w:t>
        </w:r>
      </w:hyperlink>
      <w:hyperlink r:id="rId49" w:history="1">
        <w:r>
          <w:rPr>
            <w:rStyle w:val="a4"/>
            <w:rFonts w:cs="Times New Roman CYR"/>
          </w:rPr>
          <w:t xml:space="preserve"> </w:t>
        </w:r>
      </w:hyperlink>
      <w:r>
        <w:t>Бюджетного кодекса Российской Федерации.</w:t>
      </w:r>
    </w:p>
    <w:p w:rsidR="00A5690B" w:rsidRDefault="00A5690B">
      <w:bookmarkStart w:id="41" w:name="sub_1012"/>
      <w: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Fonts w:cs="Times New Roman CYR"/>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A5690B" w:rsidRDefault="00A5690B">
      <w:bookmarkStart w:id="42" w:name="sub_1013"/>
      <w:bookmarkEnd w:id="41"/>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A5690B" w:rsidRDefault="00A5690B">
      <w:pPr>
        <w:pStyle w:val="a6"/>
        <w:rPr>
          <w:color w:val="000000"/>
          <w:sz w:val="16"/>
          <w:szCs w:val="16"/>
          <w:shd w:val="clear" w:color="auto" w:fill="F0F0F0"/>
        </w:rPr>
      </w:pPr>
      <w:bookmarkStart w:id="43" w:name="sub_1014"/>
      <w:bookmarkEnd w:id="42"/>
      <w:r>
        <w:rPr>
          <w:color w:val="000000"/>
          <w:sz w:val="16"/>
          <w:szCs w:val="16"/>
          <w:shd w:val="clear" w:color="auto" w:fill="F0F0F0"/>
        </w:rPr>
        <w:t>Информация об изменениях:</w:t>
      </w:r>
    </w:p>
    <w:bookmarkEnd w:id="43"/>
    <w:p w:rsidR="00A5690B" w:rsidRDefault="00A5690B">
      <w:pPr>
        <w:pStyle w:val="a7"/>
        <w:rPr>
          <w:shd w:val="clear" w:color="auto" w:fill="F0F0F0"/>
        </w:rPr>
      </w:pPr>
      <w:r>
        <w:t xml:space="preserve"> </w:t>
      </w:r>
      <w:r>
        <w:rPr>
          <w:shd w:val="clear" w:color="auto" w:fill="F0F0F0"/>
        </w:rPr>
        <w:t xml:space="preserve">Пункт 14 изменен с 24 июня 2022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A5690B" w:rsidRDefault="00A5690B">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A5690B" w:rsidRDefault="00A5690B">
      <w:bookmarkStart w:id="44" w:name="sub_10142"/>
      <w:r>
        <w:t>Последнее в финансовом году перечисление субсидии, а также окончательная сверка расчетов по субсидии осуществляются не позднее 30 декабря текущего финансового года.</w:t>
      </w:r>
    </w:p>
    <w:p w:rsidR="00A5690B" w:rsidRDefault="00A5690B">
      <w:pPr>
        <w:pStyle w:val="a6"/>
        <w:rPr>
          <w:color w:val="000000"/>
          <w:sz w:val="16"/>
          <w:szCs w:val="16"/>
          <w:shd w:val="clear" w:color="auto" w:fill="F0F0F0"/>
        </w:rPr>
      </w:pPr>
      <w:bookmarkStart w:id="45" w:name="sub_1015"/>
      <w:bookmarkEnd w:id="44"/>
      <w:r>
        <w:rPr>
          <w:color w:val="000000"/>
          <w:sz w:val="16"/>
          <w:szCs w:val="16"/>
          <w:shd w:val="clear" w:color="auto" w:fill="F0F0F0"/>
        </w:rPr>
        <w:t>Информация об изменениях:</w:t>
      </w:r>
    </w:p>
    <w:bookmarkEnd w:id="45"/>
    <w:p w:rsidR="00A5690B" w:rsidRDefault="00A5690B">
      <w:pPr>
        <w:pStyle w:val="a7"/>
        <w:rPr>
          <w:shd w:val="clear" w:color="auto" w:fill="F0F0F0"/>
        </w:rPr>
      </w:pPr>
      <w:r>
        <w:t xml:space="preserve"> </w:t>
      </w:r>
      <w:r>
        <w:rPr>
          <w:shd w:val="clear" w:color="auto" w:fill="F0F0F0"/>
        </w:rPr>
        <w:t xml:space="preserve">Пункт 15 изменен с 24 июня 2022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A5690B" w:rsidRDefault="00A5690B">
      <w:r>
        <w:t xml:space="preserve">15. Для получения субсидии уполномоченный банк ежемесячно, в течение 5 рабочих дней со дня окончания отчетного месяца, за исключением случаев, указанных в </w:t>
      </w:r>
      <w:hyperlink w:anchor="sub_151" w:history="1">
        <w:r>
          <w:rPr>
            <w:rStyle w:val="a4"/>
            <w:rFonts w:cs="Times New Roman CYR"/>
          </w:rPr>
          <w:t>пункте 15</w:t>
        </w:r>
      </w:hyperlink>
      <w:hyperlink w:anchor="sub_151" w:history="1">
        <w:r>
          <w:rPr>
            <w:rStyle w:val="a4"/>
            <w:rFonts w:cs="Times New Roman CYR"/>
            <w:vertAlign w:val="superscript"/>
          </w:rPr>
          <w:t> 1</w:t>
        </w:r>
      </w:hyperlink>
      <w:r>
        <w:t xml:space="preserve"> настоящих Правил, представляет в Министерство сельского хозяйства Российской Федерации следующие документы:</w:t>
      </w:r>
    </w:p>
    <w:p w:rsidR="00A5690B" w:rsidRDefault="00A5690B">
      <w:r>
        <w:t xml:space="preserve">заявка на получение субсидии по </w:t>
      </w:r>
      <w:hyperlink r:id="rId54" w:history="1">
        <w:r>
          <w:rPr>
            <w:rStyle w:val="a4"/>
            <w:rFonts w:cs="Times New Roman CYR"/>
          </w:rPr>
          <w:t>форме</w:t>
        </w:r>
      </w:hyperlink>
      <w:r>
        <w:t>, установленной Министерством сельского хозяйства Российской Федерации (далее - заявка);</w:t>
      </w:r>
    </w:p>
    <w:p w:rsidR="00A5690B" w:rsidRDefault="00A5690B">
      <w:r>
        <w:t>заверенный уполномоченным банком отчет о суммах выданных кредитов (займов) и начисленных процентах, суммах уплаченных заемщиком средств по основному долгу и процентам (с указанием сроков) по льготному потребительскому кредиту (займу) (по форме, установленной Министерством сельского хозяйства Российской Федерации);</w:t>
      </w:r>
    </w:p>
    <w:p w:rsidR="00A5690B" w:rsidRDefault="00A5690B">
      <w:r>
        <w:t>информация о потребности в субсидии по форме, установленной Министерством сельского хозяйства Российской Федерации (по состоянию на 1-е число отчетного месяца);</w:t>
      </w:r>
    </w:p>
    <w:p w:rsidR="00A5690B" w:rsidRDefault="00A5690B">
      <w:r>
        <w:t xml:space="preserve">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w:t>
      </w:r>
      <w:hyperlink r:id="rId55" w:history="1">
        <w:r>
          <w:rPr>
            <w:rStyle w:val="a4"/>
            <w:rFonts w:cs="Times New Roman CYR"/>
          </w:rPr>
          <w:t>форме</w:t>
        </w:r>
      </w:hyperlink>
      <w:r>
        <w:t>, установленной Министерством);</w:t>
      </w:r>
    </w:p>
    <w:p w:rsidR="00A5690B" w:rsidRDefault="00A5690B">
      <w:r>
        <w:t xml:space="preserve">документы, подтверждающие соответствие уполномоченного банка требованиям, предусмотренным </w:t>
      </w:r>
      <w:hyperlink w:anchor="sub_1005" w:history="1">
        <w:r>
          <w:rPr>
            <w:rStyle w:val="a4"/>
            <w:rFonts w:cs="Times New Roman CYR"/>
          </w:rPr>
          <w:t>пунктом 5</w:t>
        </w:r>
      </w:hyperlink>
      <w:r>
        <w:t xml:space="preserve"> настоящих Правил;</w:t>
      </w:r>
    </w:p>
    <w:p w:rsidR="00A5690B" w:rsidRDefault="00A5690B">
      <w:bookmarkStart w:id="46" w:name="sub_10157"/>
      <w:r>
        <w:t>иные документы, предусмотренные соглашением о предоставлении субсидий.</w:t>
      </w:r>
    </w:p>
    <w:p w:rsidR="00A5690B" w:rsidRDefault="00A5690B">
      <w:bookmarkStart w:id="47" w:name="sub_10158"/>
      <w:bookmarkEnd w:id="46"/>
      <w:r>
        <w:t>Порядок предоставления документов, указанных в настоящем пункте, в том числе в электронном виде, устанавливается Министерством сельского хозяйства Российской Федерации.</w:t>
      </w:r>
    </w:p>
    <w:p w:rsidR="00A5690B" w:rsidRDefault="00A5690B">
      <w:bookmarkStart w:id="48" w:name="sub_158"/>
      <w:bookmarkEnd w:id="47"/>
      <w:r>
        <w:t xml:space="preserve">Абзац утратил силу с 24 июня 2022 г. - </w:t>
      </w:r>
      <w:hyperlink r:id="rId56" w:history="1">
        <w:r>
          <w:rPr>
            <w:rStyle w:val="a4"/>
            <w:rFonts w:cs="Times New Roman CYR"/>
          </w:rPr>
          <w:t>Постановление</w:t>
        </w:r>
      </w:hyperlink>
      <w:r>
        <w:t xml:space="preserve"> Правительства России от 22 июня </w:t>
      </w:r>
      <w:r>
        <w:lastRenderedPageBreak/>
        <w:t>2022 г. N 1119</w:t>
      </w:r>
    </w:p>
    <w:bookmarkEnd w:id="48"/>
    <w:p w:rsidR="00A5690B" w:rsidRDefault="00A5690B">
      <w:pPr>
        <w:pStyle w:val="a6"/>
        <w:rPr>
          <w:color w:val="000000"/>
          <w:sz w:val="16"/>
          <w:szCs w:val="16"/>
          <w:shd w:val="clear" w:color="auto" w:fill="F0F0F0"/>
        </w:rPr>
      </w:pPr>
      <w:r>
        <w:rPr>
          <w:color w:val="000000"/>
          <w:sz w:val="16"/>
          <w:szCs w:val="16"/>
          <w:shd w:val="clear" w:color="auto" w:fill="F0F0F0"/>
        </w:rPr>
        <w:t>Информация об изменениях:</w:t>
      </w:r>
    </w:p>
    <w:p w:rsidR="00A5690B" w:rsidRDefault="00A5690B">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A5690B" w:rsidRDefault="00A5690B">
      <w:r>
        <w:t>Уполномоченный банк несет ответственность за недостоверность сведений, содержащихся в представленных документах.</w:t>
      </w:r>
    </w:p>
    <w:p w:rsidR="00A5690B" w:rsidRDefault="00A5690B">
      <w:pPr>
        <w:pStyle w:val="a6"/>
        <w:rPr>
          <w:color w:val="000000"/>
          <w:sz w:val="16"/>
          <w:szCs w:val="16"/>
          <w:shd w:val="clear" w:color="auto" w:fill="F0F0F0"/>
        </w:rPr>
      </w:pPr>
      <w:bookmarkStart w:id="49" w:name="sub_151"/>
      <w:r>
        <w:rPr>
          <w:color w:val="000000"/>
          <w:sz w:val="16"/>
          <w:szCs w:val="16"/>
          <w:shd w:val="clear" w:color="auto" w:fill="F0F0F0"/>
        </w:rPr>
        <w:t>Информация об изменениях:</w:t>
      </w:r>
    </w:p>
    <w:bookmarkEnd w:id="49"/>
    <w:p w:rsidR="00A5690B" w:rsidRDefault="00A5690B">
      <w:pPr>
        <w:pStyle w:val="a7"/>
        <w:rPr>
          <w:shd w:val="clear" w:color="auto" w:fill="F0F0F0"/>
        </w:rPr>
      </w:pPr>
      <w:r>
        <w:t xml:space="preserve"> </w:t>
      </w:r>
      <w:r>
        <w:rPr>
          <w:shd w:val="clear" w:color="auto" w:fill="F0F0F0"/>
        </w:rPr>
        <w:t>Правила дополнены пунктом 15</w:t>
      </w:r>
      <w:r>
        <w:rPr>
          <w:shd w:val="clear" w:color="auto" w:fill="F0F0F0"/>
          <w:vertAlign w:val="superscript"/>
        </w:rPr>
        <w:t> 1</w:t>
      </w:r>
      <w:r>
        <w:rPr>
          <w:shd w:val="clear" w:color="auto" w:fill="F0F0F0"/>
        </w:rPr>
        <w:t xml:space="preserve"> с 24 июня 2022 г. - </w:t>
      </w:r>
      <w:hyperlink r:id="rId5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r>
        <w:t>15</w:t>
      </w:r>
      <w:r>
        <w:rPr>
          <w:vertAlign w:val="superscript"/>
        </w:rPr>
        <w:t> 1</w:t>
      </w:r>
      <w:r>
        <w:t xml:space="preserve">. Для получения субсидий в декабре текущего финансового года заявки с приложением документов, указанных в </w:t>
      </w:r>
      <w:hyperlink w:anchor="sub_1015" w:history="1">
        <w:r>
          <w:rPr>
            <w:rStyle w:val="a4"/>
            <w:rFonts w:cs="Times New Roman CYR"/>
          </w:rPr>
          <w:t>пункте 15</w:t>
        </w:r>
      </w:hyperlink>
      <w:r>
        <w:t xml:space="preserve"> настоящих Правил, представляются в Министерство сельского 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 декабря текущего финансового года).</w:t>
      </w:r>
    </w:p>
    <w:p w:rsidR="00A5690B" w:rsidRDefault="00A5690B">
      <w:bookmarkStart w:id="50" w:name="sub_1016"/>
      <w:r>
        <w:t>16. Министерство сельского хозяйства Российской Федерации:</w:t>
      </w:r>
    </w:p>
    <w:p w:rsidR="00A5690B" w:rsidRDefault="00A5690B">
      <w:bookmarkStart w:id="51" w:name="sub_1161"/>
      <w:bookmarkEnd w:id="50"/>
      <w:r>
        <w:t>а) регистрирует в порядке поступления заявки и прилагаемые к ним документы;</w:t>
      </w:r>
    </w:p>
    <w:p w:rsidR="00A5690B" w:rsidRDefault="00A5690B">
      <w:bookmarkStart w:id="52" w:name="sub_1162"/>
      <w:bookmarkEnd w:id="51"/>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A5690B" w:rsidRDefault="00A5690B">
      <w:pPr>
        <w:pStyle w:val="a6"/>
        <w:rPr>
          <w:color w:val="000000"/>
          <w:sz w:val="16"/>
          <w:szCs w:val="16"/>
          <w:shd w:val="clear" w:color="auto" w:fill="F0F0F0"/>
        </w:rPr>
      </w:pPr>
      <w:bookmarkStart w:id="53" w:name="sub_1163"/>
      <w:bookmarkEnd w:id="52"/>
      <w:r>
        <w:rPr>
          <w:color w:val="000000"/>
          <w:sz w:val="16"/>
          <w:szCs w:val="16"/>
          <w:shd w:val="clear" w:color="auto" w:fill="F0F0F0"/>
        </w:rPr>
        <w:t>Информация об изменениях:</w:t>
      </w:r>
    </w:p>
    <w:bookmarkEnd w:id="53"/>
    <w:p w:rsidR="00A5690B" w:rsidRDefault="00A5690B">
      <w:pPr>
        <w:pStyle w:val="a7"/>
        <w:rPr>
          <w:shd w:val="clear" w:color="auto" w:fill="F0F0F0"/>
        </w:rPr>
      </w:pPr>
      <w:r>
        <w:t xml:space="preserve"> </w:t>
      </w:r>
      <w:r>
        <w:rPr>
          <w:shd w:val="clear" w:color="auto" w:fill="F0F0F0"/>
        </w:rPr>
        <w:t xml:space="preserve">Подпункт "в" изменен с 29 января 2021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A5690B" w:rsidRDefault="00A5690B">
      <w: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w:t>
      </w:r>
      <w:hyperlink w:anchor="sub_1015" w:history="1">
        <w:r>
          <w:rPr>
            <w:rStyle w:val="a4"/>
            <w:rFonts w:cs="Times New Roman CYR"/>
          </w:rPr>
          <w:t>пункте 15</w:t>
        </w:r>
      </w:hyperlink>
      <w:r>
        <w:t xml:space="preserve"> настоящих Правил, на счет, открытый в соответствующей кредитной организации.</w:t>
      </w:r>
    </w:p>
    <w:p w:rsidR="00A5690B" w:rsidRDefault="00A5690B">
      <w:pPr>
        <w:pStyle w:val="a6"/>
        <w:rPr>
          <w:color w:val="000000"/>
          <w:sz w:val="16"/>
          <w:szCs w:val="16"/>
          <w:shd w:val="clear" w:color="auto" w:fill="F0F0F0"/>
        </w:rPr>
      </w:pPr>
      <w:bookmarkStart w:id="54" w:name="sub_1017"/>
      <w:r>
        <w:rPr>
          <w:color w:val="000000"/>
          <w:sz w:val="16"/>
          <w:szCs w:val="16"/>
          <w:shd w:val="clear" w:color="auto" w:fill="F0F0F0"/>
        </w:rPr>
        <w:t>Информация об изменениях:</w:t>
      </w:r>
    </w:p>
    <w:bookmarkEnd w:id="54"/>
    <w:p w:rsidR="00A5690B" w:rsidRDefault="00A5690B">
      <w:pPr>
        <w:pStyle w:val="a7"/>
        <w:rPr>
          <w:shd w:val="clear" w:color="auto" w:fill="F0F0F0"/>
        </w:rPr>
      </w:pPr>
      <w:r>
        <w:t xml:space="preserve"> </w:t>
      </w:r>
      <w:r>
        <w:rPr>
          <w:shd w:val="clear" w:color="auto" w:fill="F0F0F0"/>
        </w:rPr>
        <w:t xml:space="preserve">Пункт 17 изменен с 24 июня 2022 г. - </w:t>
      </w:r>
      <w:hyperlink r:id="rId61"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A5690B" w:rsidRDefault="00A5690B">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установление факта недостоверности представленной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A5690B" w:rsidRDefault="00A5690B">
      <w:bookmarkStart w:id="55" w:name="sub_1018"/>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sub_1015" w:history="1">
        <w:r>
          <w:rPr>
            <w:rStyle w:val="a4"/>
            <w:rFonts w:cs="Times New Roman CYR"/>
          </w:rPr>
          <w:t>пунктом 15</w:t>
        </w:r>
      </w:hyperlink>
      <w:r>
        <w:t xml:space="preserve"> настоящих Правил.</w:t>
      </w:r>
    </w:p>
    <w:p w:rsidR="00A5690B" w:rsidRDefault="00A5690B">
      <w:bookmarkStart w:id="56" w:name="sub_1019"/>
      <w:bookmarkEnd w:id="55"/>
      <w:r>
        <w:t>19. Заемщик самостоятельно выбирает уполномоченный банк для получения льготного потребительского кредита (займа).</w:t>
      </w:r>
    </w:p>
    <w:p w:rsidR="00A5690B" w:rsidRDefault="00A5690B">
      <w:bookmarkStart w:id="57" w:name="sub_1020"/>
      <w:bookmarkEnd w:id="56"/>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A5690B" w:rsidRDefault="00A5690B">
      <w:pPr>
        <w:pStyle w:val="a6"/>
        <w:rPr>
          <w:color w:val="000000"/>
          <w:sz w:val="16"/>
          <w:szCs w:val="16"/>
          <w:shd w:val="clear" w:color="auto" w:fill="F0F0F0"/>
        </w:rPr>
      </w:pPr>
      <w:bookmarkStart w:id="58" w:name="sub_1021"/>
      <w:bookmarkEnd w:id="57"/>
      <w:r>
        <w:rPr>
          <w:color w:val="000000"/>
          <w:sz w:val="16"/>
          <w:szCs w:val="16"/>
          <w:shd w:val="clear" w:color="auto" w:fill="F0F0F0"/>
        </w:rPr>
        <w:lastRenderedPageBreak/>
        <w:t>Информация об изменениях:</w:t>
      </w:r>
    </w:p>
    <w:bookmarkEnd w:id="58"/>
    <w:p w:rsidR="00A5690B" w:rsidRDefault="00A5690B">
      <w:pPr>
        <w:pStyle w:val="a7"/>
        <w:rPr>
          <w:shd w:val="clear" w:color="auto" w:fill="F0F0F0"/>
        </w:rPr>
      </w:pPr>
      <w:r>
        <w:t xml:space="preserve"> </w:t>
      </w:r>
      <w:r>
        <w:rPr>
          <w:shd w:val="clear" w:color="auto" w:fill="F0F0F0"/>
        </w:rPr>
        <w:t xml:space="preserve">Пункт 21 изменен с 24 июня 2022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A5690B" w:rsidRDefault="00A5690B">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A5690B" w:rsidRDefault="00A5690B">
      <w:r>
        <w:t xml:space="preserve">Проверка соответствия заемщика требованиям, указанным в </w:t>
      </w:r>
      <w:hyperlink w:anchor="sub_1020" w:history="1">
        <w:r>
          <w:rPr>
            <w:rStyle w:val="a4"/>
            <w:rFonts w:cs="Times New Roman CYR"/>
          </w:rPr>
          <w:t>пункте 20</w:t>
        </w:r>
      </w:hyperlink>
      <w:r>
        <w:t xml:space="preserve"> настоящих Правил, проводится уполномоченным банком.</w:t>
      </w:r>
    </w:p>
    <w:p w:rsidR="00A5690B" w:rsidRDefault="00A5690B">
      <w:bookmarkStart w:id="59" w:name="sub_10213"/>
      <w:r>
        <w:t xml:space="preserve">Уполномоченный банк направляет в Министерство сельского хозяйства Российской Федерации реестр потенциальных заемщиков в соответствии с </w:t>
      </w:r>
      <w:hyperlink r:id="rId65" w:history="1">
        <w:r>
          <w:rPr>
            <w:rStyle w:val="a4"/>
            <w:rFonts w:cs="Times New Roman CYR"/>
          </w:rPr>
          <w:t>порядком</w:t>
        </w:r>
      </w:hyperlink>
      <w:r>
        <w:t>, утвержденным Министерством сельского хозяйства Российской Федерации.</w:t>
      </w:r>
    </w:p>
    <w:p w:rsidR="00A5690B" w:rsidRDefault="00A5690B">
      <w:bookmarkStart w:id="60" w:name="sub_10214"/>
      <w:bookmarkEnd w:id="59"/>
      <w:r>
        <w:t>Министерство сельского хозяйства Российской Федерации в течение 10 рабочих дней со дня поступления реестра потенциальных заемщиков принимает решение о согласовании или несогласовании реестра потенциальных заемщиков с учетом следующих условий:</w:t>
      </w:r>
    </w:p>
    <w:bookmarkEnd w:id="60"/>
    <w:p w:rsidR="00A5690B" w:rsidRDefault="00A5690B">
      <w:r>
        <w:t xml:space="preserve">наличие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sub_1001" w:history="1">
        <w:r>
          <w:rPr>
            <w:rStyle w:val="a4"/>
            <w:rFonts w:cs="Times New Roman CYR"/>
          </w:rPr>
          <w:t>пункте 1</w:t>
        </w:r>
      </w:hyperlink>
      <w:r>
        <w:t xml:space="preserve"> настоящих Правил;</w:t>
      </w:r>
    </w:p>
    <w:p w:rsidR="00A5690B" w:rsidRDefault="00A5690B">
      <w:r>
        <w:t xml:space="preserve">соблюдение требований к размеру льготного потребительского кредита (займа), определенных в </w:t>
      </w:r>
      <w:hyperlink w:anchor="sub_1063" w:history="1">
        <w:r>
          <w:rPr>
            <w:rStyle w:val="a4"/>
            <w:rFonts w:cs="Times New Roman CYR"/>
          </w:rPr>
          <w:t>подпункте "в" пункта 6</w:t>
        </w:r>
      </w:hyperlink>
      <w:r>
        <w:t xml:space="preserve"> настоящих Правил.</w:t>
      </w:r>
    </w:p>
    <w:p w:rsidR="00A5690B" w:rsidRDefault="00A5690B">
      <w:r>
        <w:t>В случае если реестр потенциальных заемщиков не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несогласовании реестра потенциальных заемщиков.</w:t>
      </w:r>
    </w:p>
    <w:p w:rsidR="00A5690B" w:rsidRDefault="00A5690B">
      <w:r>
        <w:t>В случае если реестр потенциальных заемщиков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согласовании реестра потенциальных заемщиков.</w:t>
      </w:r>
    </w:p>
    <w:p w:rsidR="00A5690B" w:rsidRDefault="00A5690B">
      <w:r>
        <w:t>Уполномоченный банк заключает с гражданами Российской Федерации, включенными в одобренный Министерством сельского хозяйства Российской Федерации реестр потенциальных заемщиков, кредитные договоры (договоры займа) и включает их в реестр кредитных договоров.</w:t>
      </w:r>
    </w:p>
    <w:p w:rsidR="00A5690B" w:rsidRDefault="00A5690B">
      <w:bookmarkStart w:id="61" w:name="sub_214"/>
      <w:r>
        <w:t>Субсидии предоставляются уполномоченным банкам по кредитным договорам (договорам займа), включенным в реестр кредитных договоров.</w:t>
      </w:r>
    </w:p>
    <w:p w:rsidR="00A5690B" w:rsidRDefault="00A5690B">
      <w:pPr>
        <w:pStyle w:val="a6"/>
        <w:rPr>
          <w:color w:val="000000"/>
          <w:sz w:val="16"/>
          <w:szCs w:val="16"/>
          <w:shd w:val="clear" w:color="auto" w:fill="F0F0F0"/>
        </w:rPr>
      </w:pPr>
      <w:bookmarkStart w:id="62" w:name="sub_211"/>
      <w:bookmarkEnd w:id="61"/>
      <w:r>
        <w:rPr>
          <w:color w:val="000000"/>
          <w:sz w:val="16"/>
          <w:szCs w:val="16"/>
          <w:shd w:val="clear" w:color="auto" w:fill="F0F0F0"/>
        </w:rPr>
        <w:t>Информация об изменениях:</w:t>
      </w:r>
    </w:p>
    <w:bookmarkEnd w:id="62"/>
    <w:p w:rsidR="00A5690B" w:rsidRDefault="00A5690B">
      <w:pPr>
        <w:pStyle w:val="a7"/>
        <w:rPr>
          <w:shd w:val="clear" w:color="auto" w:fill="F0F0F0"/>
        </w:rPr>
      </w:pPr>
      <w:r>
        <w:t xml:space="preserve"> </w:t>
      </w:r>
      <w:r>
        <w:rPr>
          <w:shd w:val="clear" w:color="auto" w:fill="F0F0F0"/>
        </w:rPr>
        <w:t>Правила дополнены пунктом 21</w:t>
      </w:r>
      <w:r>
        <w:rPr>
          <w:shd w:val="clear" w:color="auto" w:fill="F0F0F0"/>
          <w:vertAlign w:val="superscript"/>
        </w:rPr>
        <w:t> 1</w:t>
      </w:r>
      <w:r>
        <w:rPr>
          <w:shd w:val="clear" w:color="auto" w:fill="F0F0F0"/>
        </w:rPr>
        <w:t xml:space="preserve"> с 24 июня 2022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r>
        <w:t>21</w:t>
      </w:r>
      <w:r>
        <w:rPr>
          <w:vertAlign w:val="superscript"/>
        </w:rPr>
        <w:t> 1</w:t>
      </w:r>
      <w:r>
        <w:t>. Кредитный договор (договор займа) заключается уполномоченным банком с гражданами Российской Федерации в течение 30 календарных дней со дня уведомления Министерством сельского хозяйства Российской Федерации уполномоченного банка о принятом решении о согласовании соответствующего заемщика в реестре потенциальных заемщиков.</w:t>
      </w:r>
    </w:p>
    <w:p w:rsidR="00A5690B" w:rsidRDefault="00A5690B">
      <w:r>
        <w:t>В случае незаключения кредитного договора (договора займа) в срок, установленный настоящим пунктом, решение Министерства сельского хозяйства Российской Федерации о согласовании соответствующего заемщика в реестре потенциальных заемщиков аннулируется, соответствующая заявка исключается из реестра потенциальных заемщиков.</w:t>
      </w:r>
    </w:p>
    <w:p w:rsidR="00A5690B" w:rsidRDefault="00A5690B">
      <w:r>
        <w:t xml:space="preserve">При этом уполномоченный банк имеет право повторно включить заемщика в реестр потенциальных заемщиков в соответствии с </w:t>
      </w:r>
      <w:hyperlink w:anchor="sub_1021" w:history="1">
        <w:r>
          <w:rPr>
            <w:rStyle w:val="a4"/>
            <w:rFonts w:cs="Times New Roman CYR"/>
          </w:rPr>
          <w:t>пунктом 21</w:t>
        </w:r>
      </w:hyperlink>
      <w:r>
        <w:t xml:space="preserve"> настоящих Правил.</w:t>
      </w:r>
    </w:p>
    <w:p w:rsidR="00A5690B" w:rsidRDefault="00A5690B">
      <w:r>
        <w:t xml:space="preserve">В случае если решение Министерства сельского хозяйства Российской Федерации о согласовании соответствующего заемщика в реестре потенциальных заемщиков дважды </w:t>
      </w:r>
      <w:r>
        <w:lastRenderedPageBreak/>
        <w:t>аннулировано в течение текущего финансового года, последующее включение заемщика в реестр потенциальных заемщиков в текущем финансовом году запрещается.</w:t>
      </w:r>
    </w:p>
    <w:p w:rsidR="00A5690B" w:rsidRDefault="00A5690B">
      <w:pPr>
        <w:pStyle w:val="a6"/>
        <w:rPr>
          <w:color w:val="000000"/>
          <w:sz w:val="16"/>
          <w:szCs w:val="16"/>
          <w:shd w:val="clear" w:color="auto" w:fill="F0F0F0"/>
        </w:rPr>
      </w:pPr>
      <w:bookmarkStart w:id="63" w:name="sub_1022"/>
      <w:r>
        <w:rPr>
          <w:color w:val="000000"/>
          <w:sz w:val="16"/>
          <w:szCs w:val="16"/>
          <w:shd w:val="clear" w:color="auto" w:fill="F0F0F0"/>
        </w:rPr>
        <w:t>Информация об изменениях:</w:t>
      </w:r>
    </w:p>
    <w:bookmarkEnd w:id="63"/>
    <w:p w:rsidR="00A5690B" w:rsidRDefault="00A5690B">
      <w:pPr>
        <w:pStyle w:val="a7"/>
        <w:rPr>
          <w:shd w:val="clear" w:color="auto" w:fill="F0F0F0"/>
        </w:rPr>
      </w:pPr>
      <w:r>
        <w:t xml:space="preserve"> </w:t>
      </w:r>
      <w:r>
        <w:rPr>
          <w:shd w:val="clear" w:color="auto" w:fill="F0F0F0"/>
        </w:rPr>
        <w:t xml:space="preserve">Пункт 22 изменен с 24 июня 2022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A5690B" w:rsidRDefault="00A5690B">
      <w:r>
        <w:t>22. Ведение реестра кредитных договоров осуществляется уполномоченными банками.</w:t>
      </w:r>
    </w:p>
    <w:p w:rsidR="00A5690B" w:rsidRDefault="00A5690B">
      <w:bookmarkStart w:id="64" w:name="sub_10222"/>
      <w:r>
        <w:t xml:space="preserve">Кредитный договор (договор займа) исключается уполномоченным банком из реестра кредитных договоров при несоблюдении заемщиком условий </w:t>
      </w:r>
      <w:hyperlink w:anchor="sub_1024" w:history="1">
        <w:r>
          <w:rPr>
            <w:rStyle w:val="a4"/>
            <w:rFonts w:cs="Times New Roman CYR"/>
          </w:rPr>
          <w:t>пункта 24</w:t>
        </w:r>
      </w:hyperlink>
      <w:r>
        <w:t xml:space="preserve"> настоящих Правил и в случаях, указанных в </w:t>
      </w:r>
      <w:hyperlink w:anchor="sub_1251" w:history="1">
        <w:r>
          <w:rPr>
            <w:rStyle w:val="a4"/>
            <w:rFonts w:cs="Times New Roman CYR"/>
          </w:rPr>
          <w:t>подпунктах "а"</w:t>
        </w:r>
      </w:hyperlink>
      <w:r>
        <w:t xml:space="preserve"> и </w:t>
      </w:r>
      <w:hyperlink w:anchor="sub_1252" w:history="1">
        <w:r>
          <w:rPr>
            <w:rStyle w:val="a4"/>
            <w:rFonts w:cs="Times New Roman CYR"/>
          </w:rPr>
          <w:t>"б" пункта 25</w:t>
        </w:r>
      </w:hyperlink>
      <w:r>
        <w:t xml:space="preserve"> настоящих Правил, в порядке, установленном Министерством сельского хозяйства Российской Федерации.</w:t>
      </w:r>
    </w:p>
    <w:p w:rsidR="00A5690B" w:rsidRDefault="00A5690B">
      <w:bookmarkStart w:id="65" w:name="sub_10223"/>
      <w:bookmarkEnd w:id="64"/>
      <w:r>
        <w:t>По кредитным договорам (договорам займа), исключенным из реестра кредитных договоров, субсидии не предоставляются.</w:t>
      </w:r>
    </w:p>
    <w:p w:rsidR="00A5690B" w:rsidRDefault="00A5690B">
      <w:bookmarkStart w:id="66" w:name="sub_10224"/>
      <w:bookmarkEnd w:id="65"/>
      <w:r>
        <w:t xml:space="preserve">В случае возобновления заемщиком исполнения обязательств, указанных в </w:t>
      </w:r>
      <w:hyperlink w:anchor="sub_1252" w:history="1">
        <w:r>
          <w:rPr>
            <w:rStyle w:val="a4"/>
            <w:rFonts w:cs="Times New Roman CYR"/>
          </w:rPr>
          <w:t>подпункте "б" пункта 25</w:t>
        </w:r>
      </w:hyperlink>
      <w:r>
        <w:t xml:space="preserve"> настоящих Правил, кредитный договор (договор займа) может быть включен в реестр кредитных договоров в </w:t>
      </w:r>
      <w:hyperlink r:id="rId69" w:history="1">
        <w:r>
          <w:rPr>
            <w:rStyle w:val="a4"/>
            <w:rFonts w:cs="Times New Roman CYR"/>
          </w:rPr>
          <w:t>порядке</w:t>
        </w:r>
      </w:hyperlink>
      <w:r>
        <w:t>, установленном Министерством сельского хозяйства Российской Федерации.</w:t>
      </w:r>
    </w:p>
    <w:p w:rsidR="00A5690B" w:rsidRDefault="00A5690B">
      <w:bookmarkStart w:id="67" w:name="sub_1023"/>
      <w:bookmarkEnd w:id="66"/>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A5690B" w:rsidRDefault="00A5690B">
      <w:bookmarkStart w:id="68" w:name="sub_1024"/>
      <w:bookmarkEnd w:id="67"/>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A5690B" w:rsidRDefault="00A5690B">
      <w:bookmarkStart w:id="69" w:name="sub_1025"/>
      <w:bookmarkEnd w:id="68"/>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A5690B" w:rsidRDefault="00A5690B">
      <w:bookmarkStart w:id="70" w:name="sub_1251"/>
      <w:bookmarkEnd w:id="69"/>
      <w:r>
        <w:t xml:space="preserve">а) нарушения заемщиком целей использования льготного потребительского кредита (займа), указанных в </w:t>
      </w:r>
      <w:hyperlink w:anchor="sub_1003" w:history="1">
        <w:r>
          <w:rPr>
            <w:rStyle w:val="a4"/>
            <w:rFonts w:cs="Times New Roman CYR"/>
          </w:rPr>
          <w:t>пункте 3</w:t>
        </w:r>
      </w:hyperlink>
      <w:r>
        <w:t xml:space="preserve"> настоящих Правил;</w:t>
      </w:r>
    </w:p>
    <w:p w:rsidR="00A5690B" w:rsidRDefault="00A5690B">
      <w:bookmarkStart w:id="71" w:name="sub_1252"/>
      <w:bookmarkEnd w:id="70"/>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A5690B" w:rsidRDefault="00A5690B">
      <w:bookmarkStart w:id="72" w:name="sub_1026"/>
      <w:bookmarkEnd w:id="71"/>
      <w:r>
        <w:t xml:space="preserve">26. В целях определения размеров субсидий в очередном финансовом году, подлежащих предоставлению уполномоченным банкам, в рамках подготовки проекта </w:t>
      </w:r>
      <w:hyperlink r:id="rId70" w:history="1">
        <w:r>
          <w:rPr>
            <w:rStyle w:val="a4"/>
            <w:rFonts w:cs="Times New Roman CYR"/>
          </w:rPr>
          <w:t>федерального закона</w:t>
        </w:r>
      </w:hyperlink>
      <w:r>
        <w:t xml:space="preserve">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A5690B" w:rsidRDefault="00A5690B">
      <w:pPr>
        <w:pStyle w:val="a6"/>
        <w:rPr>
          <w:color w:val="000000"/>
          <w:sz w:val="16"/>
          <w:szCs w:val="16"/>
          <w:shd w:val="clear" w:color="auto" w:fill="F0F0F0"/>
        </w:rPr>
      </w:pPr>
      <w:bookmarkStart w:id="73" w:name="sub_1027"/>
      <w:bookmarkEnd w:id="72"/>
      <w:r>
        <w:rPr>
          <w:color w:val="000000"/>
          <w:sz w:val="16"/>
          <w:szCs w:val="16"/>
          <w:shd w:val="clear" w:color="auto" w:fill="F0F0F0"/>
        </w:rPr>
        <w:t>Информация об изменениях:</w:t>
      </w:r>
    </w:p>
    <w:bookmarkEnd w:id="73"/>
    <w:p w:rsidR="00A5690B" w:rsidRDefault="00A5690B">
      <w:pPr>
        <w:pStyle w:val="a7"/>
        <w:rPr>
          <w:shd w:val="clear" w:color="auto" w:fill="F0F0F0"/>
        </w:rPr>
      </w:pPr>
      <w:r>
        <w:t xml:space="preserve"> </w:t>
      </w:r>
      <w:r>
        <w:rPr>
          <w:shd w:val="clear" w:color="auto" w:fill="F0F0F0"/>
        </w:rPr>
        <w:t xml:space="preserve">Пункт 27 изменен с 24 июня 2022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A5690B" w:rsidRDefault="00A5690B">
      <w:r>
        <w:t xml:space="preserve">27. Прогноз кредитования заемщиков на очередной финансовый год формируется Министерством сельского хозяйства Российской Федерации ежегодно, до 15 июня текущего финансового года, на основании предложений уполномоченных банков. Предложения </w:t>
      </w:r>
      <w:r>
        <w:lastRenderedPageBreak/>
        <w:t>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A5690B" w:rsidRDefault="00A5690B">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A5690B" w:rsidRDefault="00A5690B">
      <w:pPr>
        <w:pStyle w:val="a6"/>
        <w:rPr>
          <w:color w:val="000000"/>
          <w:sz w:val="16"/>
          <w:szCs w:val="16"/>
          <w:shd w:val="clear" w:color="auto" w:fill="F0F0F0"/>
        </w:rPr>
      </w:pPr>
      <w:bookmarkStart w:id="74" w:name="sub_1028"/>
      <w:r>
        <w:rPr>
          <w:color w:val="000000"/>
          <w:sz w:val="16"/>
          <w:szCs w:val="16"/>
          <w:shd w:val="clear" w:color="auto" w:fill="F0F0F0"/>
        </w:rPr>
        <w:t>Информация об изменениях:</w:t>
      </w:r>
    </w:p>
    <w:bookmarkEnd w:id="74"/>
    <w:p w:rsidR="00A5690B" w:rsidRDefault="00A5690B">
      <w:pPr>
        <w:pStyle w:val="a7"/>
        <w:rPr>
          <w:shd w:val="clear" w:color="auto" w:fill="F0F0F0"/>
        </w:rPr>
      </w:pPr>
      <w:r>
        <w:t xml:space="preserve"> </w:t>
      </w:r>
      <w:r>
        <w:rPr>
          <w:shd w:val="clear" w:color="auto" w:fill="F0F0F0"/>
        </w:rPr>
        <w:t xml:space="preserve">Пункт 28 изменен с 24 июня 2022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A5690B" w:rsidRDefault="00A5690B">
      <w:r>
        <w:t xml:space="preserve">28. На основании предложений уполномоченных банков Министерством сельского хозяйства Российской Федерации ежегодно, до 1 ноября текущего финансового года, в установленном им </w:t>
      </w:r>
      <w:hyperlink r:id="rId75" w:history="1">
        <w:r>
          <w:rPr>
            <w:rStyle w:val="a4"/>
            <w:rFonts w:cs="Times New Roman CYR"/>
          </w:rPr>
          <w:t>порядке</w:t>
        </w:r>
      </w:hyperlink>
      <w:r>
        <w:t xml:space="preserve"> утверждается </w:t>
      </w:r>
      <w:hyperlink r:id="rId76" w:history="1">
        <w:r>
          <w:rPr>
            <w:rStyle w:val="a4"/>
            <w:rFonts w:cs="Times New Roman CYR"/>
          </w:rPr>
          <w:t>план</w:t>
        </w:r>
      </w:hyperlink>
      <w:r>
        <w:t xml:space="preserve"> кредитования заемщиков на очередной финансовый год (далее - план), а на 2020 год план утверждается до 10 февраля 2020 г.</w:t>
      </w:r>
    </w:p>
    <w:p w:rsidR="00A5690B" w:rsidRDefault="00A5690B">
      <w:r>
        <w:t>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w:t>
      </w:r>
    </w:p>
    <w:p w:rsidR="00A5690B" w:rsidRDefault="00A5690B">
      <w:bookmarkStart w:id="75" w:name="sub_1029"/>
      <w:r>
        <w:t xml:space="preserve">29. План размещается на </w:t>
      </w:r>
      <w:hyperlink r:id="rId77" w:history="1">
        <w:r>
          <w:rPr>
            <w:rStyle w:val="a4"/>
            <w:rFonts w:cs="Times New Roman CYR"/>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A5690B" w:rsidRDefault="00A5690B">
      <w:bookmarkStart w:id="76" w:name="sub_1030"/>
      <w:bookmarkEnd w:id="75"/>
      <w:r>
        <w:t xml:space="preserve">30. Министерство сельского хозяйства Российской Федерации в установленном им </w:t>
      </w:r>
      <w:hyperlink r:id="rId78" w:history="1">
        <w:r>
          <w:rPr>
            <w:rStyle w:val="a4"/>
            <w:rFonts w:cs="Times New Roman CYR"/>
          </w:rPr>
          <w:t>порядке</w:t>
        </w:r>
      </w:hyperlink>
      <w:r>
        <w:t xml:space="preserve">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A5690B" w:rsidRDefault="00A5690B">
      <w:bookmarkStart w:id="77" w:name="sub_1031"/>
      <w:bookmarkEnd w:id="76"/>
      <w:r>
        <w:t xml:space="preserve">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w:t>
      </w:r>
      <w:hyperlink r:id="rId79" w:history="1">
        <w:r>
          <w:rPr>
            <w:rStyle w:val="a4"/>
            <w:rFonts w:cs="Times New Roman CYR"/>
          </w:rPr>
          <w:t>форме</w:t>
        </w:r>
      </w:hyperlink>
      <w:r>
        <w:t xml:space="preserve">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A5690B" w:rsidRDefault="00A5690B">
      <w:bookmarkStart w:id="78" w:name="sub_1311"/>
      <w:bookmarkEnd w:id="77"/>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A5690B" w:rsidRDefault="00A5690B">
      <w:bookmarkStart w:id="79" w:name="sub_1312"/>
      <w:bookmarkEnd w:id="78"/>
      <w:r>
        <w:t xml:space="preserve">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w:t>
      </w:r>
      <w:hyperlink r:id="rId80" w:history="1">
        <w:r>
          <w:rPr>
            <w:rStyle w:val="a4"/>
            <w:rFonts w:cs="Times New Roman CYR"/>
          </w:rPr>
          <w:t>форме</w:t>
        </w:r>
      </w:hyperlink>
      <w:r>
        <w:t>, утвержденной Министерством сельского хозяйства Российской Федерации;</w:t>
      </w:r>
    </w:p>
    <w:p w:rsidR="00A5690B" w:rsidRDefault="00A5690B">
      <w:bookmarkStart w:id="80" w:name="sub_1313"/>
      <w:bookmarkEnd w:id="79"/>
      <w:r>
        <w:t xml:space="preserve">в) документы, подтверждающие, что уполномоченный банк отвечает требованиям, указанным в </w:t>
      </w:r>
      <w:hyperlink w:anchor="sub_1053" w:history="1">
        <w:r>
          <w:rPr>
            <w:rStyle w:val="a4"/>
            <w:rFonts w:cs="Times New Roman CYR"/>
          </w:rPr>
          <w:t>подпунктах "в" - "ж" пункта 5</w:t>
        </w:r>
      </w:hyperlink>
      <w:r>
        <w:t xml:space="preserve"> настоящих Правил.</w:t>
      </w:r>
    </w:p>
    <w:p w:rsidR="00A5690B" w:rsidRDefault="00A5690B">
      <w:pPr>
        <w:pStyle w:val="a6"/>
        <w:rPr>
          <w:color w:val="000000"/>
          <w:sz w:val="16"/>
          <w:szCs w:val="16"/>
          <w:shd w:val="clear" w:color="auto" w:fill="F0F0F0"/>
        </w:rPr>
      </w:pPr>
      <w:bookmarkStart w:id="81" w:name="sub_1032"/>
      <w:bookmarkEnd w:id="80"/>
      <w:r>
        <w:rPr>
          <w:color w:val="000000"/>
          <w:sz w:val="16"/>
          <w:szCs w:val="16"/>
          <w:shd w:val="clear" w:color="auto" w:fill="F0F0F0"/>
        </w:rPr>
        <w:t>Информация об изменениях:</w:t>
      </w:r>
    </w:p>
    <w:bookmarkEnd w:id="81"/>
    <w:p w:rsidR="00A5690B" w:rsidRDefault="00A5690B">
      <w:pPr>
        <w:pStyle w:val="a7"/>
        <w:rPr>
          <w:shd w:val="clear" w:color="auto" w:fill="F0F0F0"/>
        </w:rPr>
      </w:pPr>
      <w:r>
        <w:t xml:space="preserve"> </w:t>
      </w:r>
      <w:r>
        <w:rPr>
          <w:shd w:val="clear" w:color="auto" w:fill="F0F0F0"/>
        </w:rPr>
        <w:t xml:space="preserve">Пункт 32 изменен с 24 июня 2022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A5690B" w:rsidRDefault="00A5690B">
      <w:r>
        <w:t>32. Министерство сельского хозяйства Российской Федерации:</w:t>
      </w:r>
    </w:p>
    <w:p w:rsidR="00A5690B" w:rsidRDefault="00A5690B">
      <w:r>
        <w:t>регистрирует в порядке поступления заявление и прилагаемые к нему документы;</w:t>
      </w:r>
    </w:p>
    <w:p w:rsidR="00A5690B" w:rsidRDefault="00A5690B">
      <w:r>
        <w:t xml:space="preserve">проверяет в течение 10 рабочих дней со дня поступления заявления и прилагаемых к нему </w:t>
      </w:r>
      <w:r>
        <w:lastRenderedPageBreak/>
        <w:t>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A5690B" w:rsidRDefault="00A5690B">
      <w:r>
        <w:t>при принятии решения о заключении соглашения о предоставлении субсидий заключает это соглашение.</w:t>
      </w:r>
    </w:p>
    <w:p w:rsidR="00A5690B" w:rsidRDefault="00A5690B">
      <w:bookmarkStart w:id="82" w:name="sub_10325"/>
      <w:r>
        <w:t>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уполномоченными банками.</w:t>
      </w:r>
    </w:p>
    <w:p w:rsidR="00A5690B" w:rsidRDefault="00A5690B">
      <w:pPr>
        <w:pStyle w:val="a6"/>
        <w:rPr>
          <w:color w:val="000000"/>
          <w:sz w:val="16"/>
          <w:szCs w:val="16"/>
          <w:shd w:val="clear" w:color="auto" w:fill="F0F0F0"/>
        </w:rPr>
      </w:pPr>
      <w:bookmarkStart w:id="83" w:name="sub_1033"/>
      <w:bookmarkEnd w:id="82"/>
      <w:r>
        <w:rPr>
          <w:color w:val="000000"/>
          <w:sz w:val="16"/>
          <w:szCs w:val="16"/>
          <w:shd w:val="clear" w:color="auto" w:fill="F0F0F0"/>
        </w:rPr>
        <w:t>Информация об изменениях:</w:t>
      </w:r>
    </w:p>
    <w:bookmarkEnd w:id="83"/>
    <w:p w:rsidR="00A5690B" w:rsidRDefault="00A5690B">
      <w:pPr>
        <w:pStyle w:val="a7"/>
        <w:rPr>
          <w:shd w:val="clear" w:color="auto" w:fill="F0F0F0"/>
        </w:rPr>
      </w:pPr>
      <w:r>
        <w:t xml:space="preserve"> </w:t>
      </w:r>
      <w:r>
        <w:rPr>
          <w:shd w:val="clear" w:color="auto" w:fill="F0F0F0"/>
        </w:rPr>
        <w:t xml:space="preserve">Пункт 33 изменен с 24 июня 2022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A5690B" w:rsidRDefault="00A5690B">
      <w:r>
        <w:t>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w:t>
      </w:r>
    </w:p>
    <w:p w:rsidR="00A5690B" w:rsidRDefault="00A5690B">
      <w:r>
        <w:t>Уполномоченный банк ежеквартально, в срок не позднее 15-го числа месяца, следующего за отчетным кварталом, представляет в Министерство сельского хозяйства Российской Федерации отчетность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дополнительную отчетность, сроки и формы представления которой установлены соглашением (в случае установления такой отчетности соглашением).</w:t>
      </w:r>
    </w:p>
    <w:p w:rsidR="00A5690B" w:rsidRDefault="00A5690B">
      <w:bookmarkStart w:id="84" w:name="sub_1034"/>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sub_1024" w:history="1">
        <w:r>
          <w:rPr>
            <w:rStyle w:val="a4"/>
            <w:rFonts w:cs="Times New Roman CYR"/>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A5690B" w:rsidRDefault="00A5690B">
      <w:bookmarkStart w:id="85" w:name="sub_1035"/>
      <w:bookmarkEnd w:id="84"/>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5690B" w:rsidRDefault="00A5690B">
      <w:bookmarkStart w:id="86" w:name="sub_1036"/>
      <w:bookmarkEnd w:id="85"/>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A5690B" w:rsidRDefault="00A5690B">
      <w:bookmarkStart w:id="87" w:name="sub_1037"/>
      <w:bookmarkEnd w:id="86"/>
      <w:r>
        <w:t xml:space="preserve">37. Уполномоченный банк несет ответственность за достоверность представленной </w:t>
      </w:r>
      <w:r>
        <w:lastRenderedPageBreak/>
        <w:t>информации.</w:t>
      </w:r>
    </w:p>
    <w:p w:rsidR="00A5690B" w:rsidRDefault="00A5690B">
      <w:pPr>
        <w:pStyle w:val="a6"/>
        <w:rPr>
          <w:color w:val="000000"/>
          <w:sz w:val="16"/>
          <w:szCs w:val="16"/>
          <w:shd w:val="clear" w:color="auto" w:fill="F0F0F0"/>
        </w:rPr>
      </w:pPr>
      <w:bookmarkStart w:id="88" w:name="sub_1038"/>
      <w:bookmarkEnd w:id="87"/>
      <w:r>
        <w:rPr>
          <w:color w:val="000000"/>
          <w:sz w:val="16"/>
          <w:szCs w:val="16"/>
          <w:shd w:val="clear" w:color="auto" w:fill="F0F0F0"/>
        </w:rPr>
        <w:t>Информация об изменениях:</w:t>
      </w:r>
    </w:p>
    <w:bookmarkEnd w:id="88"/>
    <w:p w:rsidR="00A5690B" w:rsidRDefault="00A5690B">
      <w:pPr>
        <w:pStyle w:val="a7"/>
        <w:rPr>
          <w:shd w:val="clear" w:color="auto" w:fill="F0F0F0"/>
        </w:rPr>
      </w:pPr>
      <w:r>
        <w:t xml:space="preserve"> </w:t>
      </w:r>
      <w:r>
        <w:rPr>
          <w:shd w:val="clear" w:color="auto" w:fill="F0F0F0"/>
        </w:rPr>
        <w:t xml:space="preserve">Пункт 38 изменен с 24 июня 2022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A5690B" w:rsidRDefault="00A5690B">
      <w:r>
        <w:t xml:space="preserve">38. Министерство сельского хозяйства Российской Федерации осуществляет проверку соблюдения уполномоченными банками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w:t>
      </w:r>
      <w:hyperlink r:id="rId87" w:history="1">
        <w:r>
          <w:rPr>
            <w:rStyle w:val="a4"/>
            <w:rFonts w:cs="Times New Roman CYR"/>
          </w:rPr>
          <w:t>статьями 268</w:t>
        </w:r>
      </w:hyperlink>
      <w:hyperlink r:id="rId88" w:history="1">
        <w:r>
          <w:rPr>
            <w:rStyle w:val="a4"/>
            <w:rFonts w:cs="Times New Roman CYR"/>
            <w:vertAlign w:val="superscript"/>
          </w:rPr>
          <w:t> 1</w:t>
        </w:r>
      </w:hyperlink>
      <w:r>
        <w:t xml:space="preserve"> и </w:t>
      </w:r>
      <w:hyperlink r:id="rId89" w:history="1">
        <w:r>
          <w:rPr>
            <w:rStyle w:val="a4"/>
            <w:rFonts w:cs="Times New Roman CYR"/>
          </w:rPr>
          <w:t>269</w:t>
        </w:r>
      </w:hyperlink>
      <w:hyperlink r:id="rId90" w:history="1">
        <w:r>
          <w:rPr>
            <w:rStyle w:val="a4"/>
            <w:rFonts w:cs="Times New Roman CYR"/>
            <w:vertAlign w:val="superscript"/>
          </w:rPr>
          <w:t> 2</w:t>
        </w:r>
      </w:hyperlink>
      <w:r>
        <w:t xml:space="preserve"> Бюджетного кодекса Российской Федерации.</w:t>
      </w:r>
    </w:p>
    <w:p w:rsidR="00A5690B" w:rsidRDefault="00A5690B">
      <w:r>
        <w:t>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rsidR="00A5690B" w:rsidRDefault="00A5690B">
      <w:pPr>
        <w:pStyle w:val="a6"/>
        <w:rPr>
          <w:color w:val="000000"/>
          <w:sz w:val="16"/>
          <w:szCs w:val="16"/>
          <w:shd w:val="clear" w:color="auto" w:fill="F0F0F0"/>
        </w:rPr>
      </w:pPr>
      <w:bookmarkStart w:id="89" w:name="sub_1039"/>
      <w:r>
        <w:rPr>
          <w:color w:val="000000"/>
          <w:sz w:val="16"/>
          <w:szCs w:val="16"/>
          <w:shd w:val="clear" w:color="auto" w:fill="F0F0F0"/>
        </w:rPr>
        <w:t>Информация об изменениях:</w:t>
      </w:r>
    </w:p>
    <w:bookmarkEnd w:id="89"/>
    <w:p w:rsidR="00A5690B" w:rsidRDefault="00A5690B">
      <w:pPr>
        <w:pStyle w:val="a7"/>
        <w:rPr>
          <w:shd w:val="clear" w:color="auto" w:fill="F0F0F0"/>
        </w:rPr>
      </w:pPr>
      <w:r>
        <w:t xml:space="preserve"> </w:t>
      </w:r>
      <w:r>
        <w:rPr>
          <w:shd w:val="clear" w:color="auto" w:fill="F0F0F0"/>
        </w:rPr>
        <w:t xml:space="preserve">Пункт 39 изменен с 29 января 2021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p w:rsidR="00A5690B" w:rsidRDefault="00A5690B">
      <w:pPr>
        <w:pStyle w:val="a7"/>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A5690B" w:rsidRDefault="00A5690B">
      <w:r>
        <w:t>39. В случае установления факта несоблюдения уполномоченным банком целей, условий и порядка предоставления субсидии или недостижения значения результата предоставления субсидии соответствующие средства подлежат возврату в доход федерального бюджета:</w:t>
      </w:r>
    </w:p>
    <w:p w:rsidR="00A5690B" w:rsidRDefault="00A5690B">
      <w:r>
        <w:t>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rsidR="00A5690B" w:rsidRDefault="00A5690B">
      <w:r>
        <w:t xml:space="preserve">на основании представления и (или) предписания органа государственного финансового контроля - в срок, установленный в соответствии с </w:t>
      </w:r>
      <w:hyperlink r:id="rId93" w:history="1">
        <w:r>
          <w:rPr>
            <w:rStyle w:val="a4"/>
            <w:rFonts w:cs="Times New Roman CYR"/>
          </w:rPr>
          <w:t>бюджетным законодательством</w:t>
        </w:r>
      </w:hyperlink>
      <w:r>
        <w:t xml:space="preserve"> Российской Федерации.</w:t>
      </w:r>
    </w:p>
    <w:p w:rsidR="00A5690B" w:rsidRDefault="00A5690B">
      <w:r>
        <w:t xml:space="preserve">При этом уполномоченный банк обязан уплатить пеню, размер которой составляет одну трехсотую </w:t>
      </w:r>
      <w:hyperlink r:id="rId94" w:history="1">
        <w:r>
          <w:rPr>
            <w:rStyle w:val="a4"/>
            <w:rFonts w:cs="Times New Roman CYR"/>
          </w:rPr>
          <w:t>ключевой ставки</w:t>
        </w:r>
      </w:hyperlink>
      <w:r>
        <w:t xml:space="preserve">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rsidR="00A5690B" w:rsidRDefault="00A5690B">
      <w:bookmarkStart w:id="90" w:name="sub_1040"/>
      <w:r>
        <w:t xml:space="preserve">40. Утратил силу с 29 января 2021 г. - </w:t>
      </w:r>
      <w:hyperlink r:id="rId95" w:history="1">
        <w:r>
          <w:rPr>
            <w:rStyle w:val="a4"/>
            <w:rFonts w:cs="Times New Roman CYR"/>
          </w:rPr>
          <w:t>Постановление</w:t>
        </w:r>
      </w:hyperlink>
      <w:r>
        <w:t xml:space="preserve"> Правительства России от 27 января 2021 г. N 55</w:t>
      </w:r>
    </w:p>
    <w:bookmarkEnd w:id="90"/>
    <w:p w:rsidR="00A5690B" w:rsidRDefault="00A5690B">
      <w:pPr>
        <w:pStyle w:val="a6"/>
        <w:rPr>
          <w:color w:val="000000"/>
          <w:sz w:val="16"/>
          <w:szCs w:val="16"/>
          <w:shd w:val="clear" w:color="auto" w:fill="F0F0F0"/>
        </w:rPr>
      </w:pPr>
      <w:r>
        <w:rPr>
          <w:color w:val="000000"/>
          <w:sz w:val="16"/>
          <w:szCs w:val="16"/>
          <w:shd w:val="clear" w:color="auto" w:fill="F0F0F0"/>
        </w:rPr>
        <w:t>Информация об изменениях:</w:t>
      </w:r>
    </w:p>
    <w:p w:rsidR="00A5690B" w:rsidRDefault="00A5690B">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A5690B" w:rsidRDefault="00A5690B">
      <w:pPr>
        <w:pStyle w:val="a7"/>
        <w:rPr>
          <w:shd w:val="clear" w:color="auto" w:fill="F0F0F0"/>
        </w:rPr>
      </w:pPr>
      <w:r>
        <w:t xml:space="preserve"> </w:t>
      </w:r>
    </w:p>
    <w:p w:rsidR="00A5690B" w:rsidRDefault="00A5690B">
      <w:pPr>
        <w:pStyle w:val="a7"/>
        <w:rPr>
          <w:shd w:val="clear" w:color="auto" w:fill="F0F0F0"/>
        </w:rPr>
      </w:pPr>
      <w:bookmarkStart w:id="91" w:name="sub_11000"/>
      <w:r>
        <w:t xml:space="preserve"> </w:t>
      </w:r>
      <w:r>
        <w:rPr>
          <w:shd w:val="clear" w:color="auto" w:fill="F0F0F0"/>
        </w:rPr>
        <w:t xml:space="preserve">Правила дополнены приложением с 29 января 2021 г. - </w:t>
      </w:r>
      <w:hyperlink r:id="rId97" w:history="1">
        <w:r>
          <w:rPr>
            <w:rStyle w:val="a4"/>
            <w:rFonts w:cs="Times New Roman CYR"/>
            <w:shd w:val="clear" w:color="auto" w:fill="F0F0F0"/>
          </w:rPr>
          <w:t>Постановление</w:t>
        </w:r>
      </w:hyperlink>
      <w:r>
        <w:rPr>
          <w:shd w:val="clear" w:color="auto" w:fill="F0F0F0"/>
        </w:rPr>
        <w:t xml:space="preserve"> Правительства России от 27 января 2021 г. N 55</w:t>
      </w:r>
    </w:p>
    <w:bookmarkEnd w:id="91"/>
    <w:p w:rsidR="00A5690B" w:rsidRDefault="00A5690B">
      <w:pPr>
        <w:ind w:firstLine="698"/>
        <w:jc w:val="right"/>
      </w:pPr>
      <w:r>
        <w:rPr>
          <w:rStyle w:val="a3"/>
          <w:bCs/>
        </w:rPr>
        <w:t>Приложение</w:t>
      </w:r>
      <w:r>
        <w:rPr>
          <w:rStyle w:val="a3"/>
          <w:bCs/>
        </w:rPr>
        <w:br/>
        <w:t xml:space="preserve">к </w:t>
      </w:r>
      <w:hyperlink w:anchor="sub_1000" w:history="1">
        <w:r>
          <w:rPr>
            <w:rStyle w:val="a4"/>
            <w:rFonts w:cs="Times New Roman CYR"/>
          </w:rPr>
          <w:t>Правилам</w:t>
        </w:r>
      </w:hyperlink>
      <w:r>
        <w:rPr>
          <w:rStyle w:val="a3"/>
          <w:bCs/>
        </w:rPr>
        <w:t xml:space="preserve"> предоставления субсидий</w:t>
      </w:r>
      <w:r>
        <w:rPr>
          <w:rStyle w:val="a3"/>
          <w:bCs/>
        </w:rPr>
        <w:br/>
        <w:t>из федерального бюджета российским</w:t>
      </w:r>
      <w:r>
        <w:rPr>
          <w:rStyle w:val="a3"/>
          <w:bCs/>
        </w:rPr>
        <w:br/>
        <w:t>кредитным организациям на возмещение</w:t>
      </w:r>
      <w:r>
        <w:rPr>
          <w:rStyle w:val="a3"/>
          <w:bCs/>
        </w:rPr>
        <w:br/>
        <w:t>недополученных доходов по выданным</w:t>
      </w:r>
      <w:r>
        <w:rPr>
          <w:rStyle w:val="a3"/>
          <w:bCs/>
        </w:rPr>
        <w:br/>
        <w:t>потребительским кредитам (займам),</w:t>
      </w:r>
      <w:r>
        <w:rPr>
          <w:rStyle w:val="a3"/>
          <w:bCs/>
        </w:rPr>
        <w:br/>
        <w:t>предоставленным гражданам</w:t>
      </w:r>
      <w:r>
        <w:rPr>
          <w:rStyle w:val="a3"/>
          <w:bCs/>
        </w:rPr>
        <w:br/>
        <w:t>Российской Федерации, проживающим</w:t>
      </w:r>
      <w:r>
        <w:rPr>
          <w:rStyle w:val="a3"/>
          <w:bCs/>
        </w:rPr>
        <w:br/>
        <w:t>на сельских территориях (сельских</w:t>
      </w:r>
      <w:r>
        <w:rPr>
          <w:rStyle w:val="a3"/>
          <w:bCs/>
        </w:rPr>
        <w:br/>
      </w:r>
      <w:r>
        <w:rPr>
          <w:rStyle w:val="a3"/>
          <w:bCs/>
        </w:rPr>
        <w:lastRenderedPageBreak/>
        <w:t>агломерациях), на повышение уровня</w:t>
      </w:r>
      <w:r>
        <w:rPr>
          <w:rStyle w:val="a3"/>
          <w:bCs/>
        </w:rPr>
        <w:br/>
        <w:t>благоустройства домовладений</w:t>
      </w:r>
    </w:p>
    <w:p w:rsidR="00A5690B" w:rsidRDefault="00A5690B"/>
    <w:p w:rsidR="00A5690B" w:rsidRDefault="00A5690B">
      <w:pPr>
        <w:pStyle w:val="1"/>
      </w:pPr>
      <w:r>
        <w:t>Положение</w:t>
      </w:r>
      <w:r>
        <w:br/>
        <w:t>об отборе российских кредитных организаций в качестве уполномоченных банков для предоставления льготных потребительских кредитов (займов)</w:t>
      </w:r>
    </w:p>
    <w:p w:rsidR="00A5690B" w:rsidRDefault="00A5690B">
      <w:pPr>
        <w:pStyle w:val="ab"/>
      </w:pPr>
      <w:r>
        <w:t>С изменениями и дополнениями от:</w:t>
      </w:r>
    </w:p>
    <w:p w:rsidR="00A5690B" w:rsidRDefault="00A5690B">
      <w:pPr>
        <w:pStyle w:val="a9"/>
        <w:rPr>
          <w:shd w:val="clear" w:color="auto" w:fill="EAEFED"/>
        </w:rPr>
      </w:pPr>
      <w:r>
        <w:t xml:space="preserve"> </w:t>
      </w:r>
      <w:r>
        <w:rPr>
          <w:shd w:val="clear" w:color="auto" w:fill="EAEFED"/>
        </w:rPr>
        <w:t>22 июня 2022 г.</w:t>
      </w:r>
    </w:p>
    <w:p w:rsidR="00A5690B" w:rsidRDefault="00A5690B"/>
    <w:p w:rsidR="00A5690B" w:rsidRDefault="00A5690B">
      <w:bookmarkStart w:id="92" w:name="sub_11001"/>
      <w:r>
        <w:t>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потребительских кредитов (займов) гражданам Российской Федерации на повышение уровня благоустройства домовладений (далее соответственно - участник отбора, отбор).</w:t>
      </w:r>
    </w:p>
    <w:p w:rsidR="00A5690B" w:rsidRDefault="00A5690B">
      <w:pPr>
        <w:pStyle w:val="a6"/>
        <w:rPr>
          <w:color w:val="000000"/>
          <w:sz w:val="16"/>
          <w:szCs w:val="16"/>
          <w:shd w:val="clear" w:color="auto" w:fill="F0F0F0"/>
        </w:rPr>
      </w:pPr>
      <w:bookmarkStart w:id="93" w:name="sub_11002"/>
      <w:bookmarkEnd w:id="92"/>
      <w:r>
        <w:rPr>
          <w:color w:val="000000"/>
          <w:sz w:val="16"/>
          <w:szCs w:val="16"/>
          <w:shd w:val="clear" w:color="auto" w:fill="F0F0F0"/>
        </w:rPr>
        <w:t>Информация об изменениях:</w:t>
      </w:r>
    </w:p>
    <w:bookmarkEnd w:id="93"/>
    <w:p w:rsidR="00A5690B" w:rsidRDefault="00A5690B">
      <w:pPr>
        <w:pStyle w:val="a7"/>
        <w:rPr>
          <w:shd w:val="clear" w:color="auto" w:fill="F0F0F0"/>
        </w:rPr>
      </w:pPr>
      <w:r>
        <w:t xml:space="preserve"> </w:t>
      </w:r>
      <w:r>
        <w:rPr>
          <w:shd w:val="clear" w:color="auto" w:fill="F0F0F0"/>
        </w:rPr>
        <w:t xml:space="preserve">Пункт 2 изменен с 24 июня 2022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A5690B" w:rsidRDefault="00A5690B">
      <w:r>
        <w:t xml:space="preserve">2. 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заявка), исходя из соответствия участников отбора требованиям отбора, установленным </w:t>
      </w:r>
      <w:hyperlink w:anchor="sub_1005" w:history="1">
        <w:r>
          <w:rPr>
            <w:rStyle w:val="a4"/>
            <w:rFonts w:cs="Times New Roman CYR"/>
          </w:rPr>
          <w:t>пунктом 5</w:t>
        </w:r>
      </w:hyperlink>
      <w:r>
        <w:t xml:space="preserve">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утвержденных </w:t>
      </w:r>
      <w:hyperlink w:anchor="sub_0" w:history="1">
        <w:r>
          <w:rPr>
            <w:rStyle w:val="a4"/>
            <w:rFonts w:cs="Times New Roman CYR"/>
          </w:rPr>
          <w:t>постановлением</w:t>
        </w:r>
      </w:hyperlink>
      <w:r>
        <w:t xml:space="preserve"> Правительства Российской Федерации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Правила), и очередности поступления заявок.</w:t>
      </w:r>
    </w:p>
    <w:p w:rsidR="00A5690B" w:rsidRDefault="00A5690B">
      <w:bookmarkStart w:id="94" w:name="sub_110022"/>
      <w:r>
        <w:t xml:space="preserve">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w:t>
      </w:r>
      <w:hyperlink r:id="rId100" w:history="1">
        <w:r>
          <w:rPr>
            <w:rStyle w:val="a4"/>
            <w:rFonts w:cs="Times New Roman CYR"/>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с указанием:</w:t>
      </w:r>
    </w:p>
    <w:bookmarkEnd w:id="94"/>
    <w:p w:rsidR="00A5690B" w:rsidRDefault="00A5690B">
      <w:r>
        <w:t>сроков проведения отбора;</w:t>
      </w:r>
    </w:p>
    <w:p w:rsidR="00A5690B" w:rsidRDefault="00A5690B">
      <w: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rsidR="00A5690B" w:rsidRDefault="00A5690B">
      <w:r>
        <w:t>наименования, места нахождения, почтового адреса, адреса электронной почты Министерства сельского хозяйства Российской Федерации;</w:t>
      </w:r>
    </w:p>
    <w:p w:rsidR="00A5690B" w:rsidRDefault="00A5690B">
      <w:r>
        <w:t>результатов предоставления субсидий в соответствии с пунктом 33 Правил;</w:t>
      </w:r>
    </w:p>
    <w:p w:rsidR="00A5690B" w:rsidRDefault="00A5690B">
      <w:r>
        <w:t>доменного имени и (или) страниц официального сайта, на котором обеспечивается проведение отбора;</w:t>
      </w:r>
    </w:p>
    <w:p w:rsidR="00A5690B" w:rsidRDefault="00A5690B">
      <w:r>
        <w:t xml:space="preserve">требований к участникам отбора в соответствии с </w:t>
      </w:r>
      <w:hyperlink w:anchor="sub_1005" w:history="1">
        <w:r>
          <w:rPr>
            <w:rStyle w:val="a4"/>
            <w:rFonts w:cs="Times New Roman CYR"/>
          </w:rPr>
          <w:t>пунктом 5</w:t>
        </w:r>
      </w:hyperlink>
      <w:r>
        <w:t xml:space="preserve"> Правил и перечня документов, представляемых участниками отбора для подтверждения их соответствия указанным требованиям в </w:t>
      </w:r>
      <w:r>
        <w:lastRenderedPageBreak/>
        <w:t xml:space="preserve">соответствии с </w:t>
      </w:r>
      <w:hyperlink w:anchor="sub_1003" w:history="1">
        <w:r>
          <w:rPr>
            <w:rStyle w:val="a4"/>
            <w:rFonts w:cs="Times New Roman CYR"/>
          </w:rPr>
          <w:t>пунктом 3</w:t>
        </w:r>
      </w:hyperlink>
      <w:r>
        <w:t xml:space="preserve"> настоящего Положения;</w:t>
      </w:r>
    </w:p>
    <w:p w:rsidR="00A5690B" w:rsidRDefault="00A5690B">
      <w:r>
        <w:t>порядка подачи заявок и требований, предъявляемых к форме и содержанию заявок;</w:t>
      </w:r>
    </w:p>
    <w:p w:rsidR="00A5690B" w:rsidRDefault="00A5690B">
      <w:r>
        <w:t>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rsidR="00A5690B" w:rsidRDefault="00A5690B">
      <w:bookmarkStart w:id="95" w:name="sub_11002210"/>
      <w:r>
        <w:t>порядка рассмотрения заявок;</w:t>
      </w:r>
    </w:p>
    <w:bookmarkEnd w:id="95"/>
    <w:p w:rsidR="00A5690B" w:rsidRDefault="00A5690B">
      <w:r>
        <w:t>порядка предоставления участникам отбора разъяснений положений объявления, а также даты начала и окончания срока такого предоставления;</w:t>
      </w:r>
    </w:p>
    <w:p w:rsidR="00A5690B" w:rsidRDefault="00A5690B">
      <w:r>
        <w:t xml:space="preserve">срока, в течение которого участник отбора, прошедший отбор, должен подписать соглашение о предоставлении субсидий, предусмотренное </w:t>
      </w:r>
      <w:hyperlink w:anchor="sub_1000" w:history="1">
        <w:r>
          <w:rPr>
            <w:rStyle w:val="a4"/>
            <w:rFonts w:cs="Times New Roman CYR"/>
          </w:rPr>
          <w:t>Правилами</w:t>
        </w:r>
      </w:hyperlink>
      <w:r>
        <w:t>;</w:t>
      </w:r>
    </w:p>
    <w:p w:rsidR="00A5690B" w:rsidRDefault="00A5690B">
      <w:r>
        <w:t>условий признания участника отбора, прошедшего отбор, уклонившимся от заключения соглашения о предоставлении субсидий, предусмотренного Правилами;</w:t>
      </w:r>
    </w:p>
    <w:p w:rsidR="00A5690B" w:rsidRDefault="00A5690B">
      <w:bookmarkStart w:id="96" w:name="sub_11002214"/>
      <w:r>
        <w:t xml:space="preserve">даты размещения результатов отбора на </w:t>
      </w:r>
      <w:hyperlink r:id="rId101" w:history="1">
        <w:r>
          <w:rPr>
            <w:rStyle w:val="a4"/>
            <w:rFonts w:cs="Times New Roman CYR"/>
          </w:rPr>
          <w:t>официальном сайте</w:t>
        </w:r>
      </w:hyperlink>
      <w:r>
        <w:t xml:space="preserve">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участников отбора, прошедших отбор.</w:t>
      </w:r>
    </w:p>
    <w:bookmarkEnd w:id="96"/>
    <w:p w:rsidR="00A5690B" w:rsidRDefault="00A5690B">
      <w:r>
        <w:t xml:space="preserve">Условия, указанные в объявлении, должны соответствовать настоящему Положению и </w:t>
      </w:r>
      <w:hyperlink w:anchor="sub_1000" w:history="1">
        <w:r>
          <w:rPr>
            <w:rStyle w:val="a4"/>
            <w:rFonts w:cs="Times New Roman CYR"/>
          </w:rPr>
          <w:t>Правилам</w:t>
        </w:r>
      </w:hyperlink>
      <w:r>
        <w:t>.</w:t>
      </w:r>
    </w:p>
    <w:p w:rsidR="00A5690B" w:rsidRDefault="00A5690B">
      <w:bookmarkStart w:id="97" w:name="sub_11003"/>
      <w:r>
        <w:t>3. Для участия в отборе участники отбора направляют в Министерство сельского хозяйства Российской Федерации следующие документы:</w:t>
      </w:r>
    </w:p>
    <w:p w:rsidR="00A5690B" w:rsidRDefault="00A5690B">
      <w:bookmarkStart w:id="98" w:name="sub_110031"/>
      <w:bookmarkEnd w:id="97"/>
      <w:r>
        <w:t>а) заявка в произвольной форме, оформленная на бланке участника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A5690B" w:rsidRDefault="00A5690B">
      <w:bookmarkStart w:id="99" w:name="sub_110032"/>
      <w:bookmarkEnd w:id="98"/>
      <w:r>
        <w:t xml:space="preserve">б) информация в произвольной форме о соответствии участника отбора требованиям, установленным </w:t>
      </w:r>
      <w:hyperlink w:anchor="sub_1005" w:history="1">
        <w:r>
          <w:rPr>
            <w:rStyle w:val="a4"/>
            <w:rFonts w:cs="Times New Roman CYR"/>
          </w:rPr>
          <w:t>пунктом 5</w:t>
        </w:r>
      </w:hyperlink>
      <w:r>
        <w:t xml:space="preserve"> Правил.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w:t>
      </w:r>
    </w:p>
    <w:p w:rsidR="00A5690B" w:rsidRDefault="00A5690B">
      <w:bookmarkStart w:id="100" w:name="sub_11004"/>
      <w:bookmarkEnd w:id="99"/>
      <w:r>
        <w:t>4.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w:t>
      </w:r>
    </w:p>
    <w:p w:rsidR="00A5690B" w:rsidRDefault="00A5690B">
      <w:pPr>
        <w:pStyle w:val="a6"/>
        <w:rPr>
          <w:color w:val="000000"/>
          <w:sz w:val="16"/>
          <w:szCs w:val="16"/>
          <w:shd w:val="clear" w:color="auto" w:fill="F0F0F0"/>
        </w:rPr>
      </w:pPr>
      <w:bookmarkStart w:id="101" w:name="sub_11005"/>
      <w:bookmarkEnd w:id="100"/>
      <w:r>
        <w:rPr>
          <w:color w:val="000000"/>
          <w:sz w:val="16"/>
          <w:szCs w:val="16"/>
          <w:shd w:val="clear" w:color="auto" w:fill="F0F0F0"/>
        </w:rPr>
        <w:t>Информация об изменениях:</w:t>
      </w:r>
    </w:p>
    <w:bookmarkEnd w:id="101"/>
    <w:p w:rsidR="00A5690B" w:rsidRDefault="00A5690B">
      <w:pPr>
        <w:pStyle w:val="a7"/>
        <w:rPr>
          <w:shd w:val="clear" w:color="auto" w:fill="F0F0F0"/>
        </w:rPr>
      </w:pPr>
      <w:r>
        <w:t xml:space="preserve"> </w:t>
      </w:r>
      <w:r>
        <w:rPr>
          <w:shd w:val="clear" w:color="auto" w:fill="F0F0F0"/>
        </w:rPr>
        <w:t xml:space="preserve">Пункт 5 изменен с 24 июня 2022 г. - </w:t>
      </w:r>
      <w:hyperlink r:id="rId102"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1119</w:t>
      </w:r>
    </w:p>
    <w:p w:rsidR="00A5690B" w:rsidRDefault="00A5690B">
      <w:pPr>
        <w:pStyle w:val="a7"/>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A5690B" w:rsidRDefault="00A5690B">
      <w:r>
        <w:t>5. Для рассмотрения заявок Министерством сельского хозяйства Российской Федерации формируется комиссия.</w:t>
      </w:r>
    </w:p>
    <w:p w:rsidR="00A5690B" w:rsidRDefault="00A5690B">
      <w:r>
        <w:t>Отбор проводится в сроки, установленные в объявлении.</w:t>
      </w:r>
    </w:p>
    <w:p w:rsidR="00A5690B" w:rsidRDefault="00A5690B">
      <w:r>
        <w:t>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rsidR="00A5690B" w:rsidRDefault="00A5690B">
      <w:bookmarkStart w:id="102" w:name="sub_11006"/>
      <w:r>
        <w:t xml:space="preserve">6. Комиссия принимает решение об отборе в случае соответствия участника отбора требованиям, установленным </w:t>
      </w:r>
      <w:hyperlink w:anchor="sub_1000" w:history="1">
        <w:r>
          <w:rPr>
            <w:rStyle w:val="a4"/>
            <w:rFonts w:cs="Times New Roman CYR"/>
          </w:rPr>
          <w:t>Правилами</w:t>
        </w:r>
      </w:hyperlink>
      <w:r>
        <w:t>.</w:t>
      </w:r>
    </w:p>
    <w:p w:rsidR="00A5690B" w:rsidRDefault="00A5690B">
      <w:bookmarkStart w:id="103" w:name="sub_11007"/>
      <w:bookmarkEnd w:id="102"/>
      <w:r>
        <w:t>7. Комиссия принимает решение об отклонении заявки в следующих случаях:</w:t>
      </w:r>
    </w:p>
    <w:p w:rsidR="00A5690B" w:rsidRDefault="00A5690B">
      <w:bookmarkStart w:id="104" w:name="sub_110071"/>
      <w:bookmarkEnd w:id="103"/>
      <w:r>
        <w:t xml:space="preserve">а) несоответствие участника отбора требованиям, установленным </w:t>
      </w:r>
      <w:hyperlink w:anchor="sub_1005" w:history="1">
        <w:r>
          <w:rPr>
            <w:rStyle w:val="a4"/>
            <w:rFonts w:cs="Times New Roman CYR"/>
          </w:rPr>
          <w:t>пунктом 5</w:t>
        </w:r>
      </w:hyperlink>
      <w:r>
        <w:t xml:space="preserve"> Правил;</w:t>
      </w:r>
    </w:p>
    <w:p w:rsidR="00A5690B" w:rsidRDefault="00A5690B">
      <w:bookmarkStart w:id="105" w:name="sub_110072"/>
      <w:bookmarkEnd w:id="104"/>
      <w:r>
        <w:t>б) несоответствие представленных участником отбора заявки и документов требованиям к заявкам, установленным в объявлении;</w:t>
      </w:r>
    </w:p>
    <w:p w:rsidR="00A5690B" w:rsidRDefault="00A5690B">
      <w:bookmarkStart w:id="106" w:name="sub_110073"/>
      <w:bookmarkEnd w:id="105"/>
      <w:r>
        <w:t xml:space="preserve">в) недостоверность представленной участником отбора информации, в том числе </w:t>
      </w:r>
      <w:r>
        <w:lastRenderedPageBreak/>
        <w:t>информации о месте нахождения и адресе юридического лица;</w:t>
      </w:r>
    </w:p>
    <w:p w:rsidR="00A5690B" w:rsidRDefault="00A5690B">
      <w:bookmarkStart w:id="107" w:name="sub_110074"/>
      <w:bookmarkEnd w:id="106"/>
      <w:r>
        <w:t>г) подача участником отбора заявки после даты и (или) времени, определенных для подачи заявок.</w:t>
      </w:r>
    </w:p>
    <w:p w:rsidR="00A5690B" w:rsidRDefault="00A5690B">
      <w:bookmarkStart w:id="108" w:name="sub_11008"/>
      <w:bookmarkEnd w:id="107"/>
      <w:r>
        <w:t xml:space="preserve">8.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w:t>
      </w:r>
      <w:hyperlink r:id="rId104" w:history="1">
        <w:r>
          <w:rPr>
            <w:rStyle w:val="a4"/>
            <w:rFonts w:cs="Times New Roman CYR"/>
          </w:rPr>
          <w:t>едином портале</w:t>
        </w:r>
      </w:hyperlink>
      <w:r>
        <w:t xml:space="preserve"> и на </w:t>
      </w:r>
      <w:hyperlink r:id="rId105" w:history="1">
        <w:r>
          <w:rPr>
            <w:rStyle w:val="a4"/>
            <w:rFonts w:cs="Times New Roman CYR"/>
          </w:rPr>
          <w:t>официальном сайте</w:t>
        </w:r>
      </w:hyperlink>
      <w:r>
        <w:t xml:space="preserve"> информацию о результатах рассмотрения заявок, которая содержит:</w:t>
      </w:r>
    </w:p>
    <w:p w:rsidR="00A5690B" w:rsidRDefault="00A5690B">
      <w:bookmarkStart w:id="109" w:name="sub_110081"/>
      <w:bookmarkEnd w:id="108"/>
      <w:r>
        <w:t xml:space="preserve">а) дату, время и место проведения рассмотрения документов, указанных в </w:t>
      </w:r>
      <w:hyperlink w:anchor="sub_1003" w:history="1">
        <w:r>
          <w:rPr>
            <w:rStyle w:val="a4"/>
            <w:rFonts w:cs="Times New Roman CYR"/>
          </w:rPr>
          <w:t>пункте 3</w:t>
        </w:r>
      </w:hyperlink>
      <w:r>
        <w:t xml:space="preserve"> настоящего Положения;</w:t>
      </w:r>
    </w:p>
    <w:p w:rsidR="00A5690B" w:rsidRDefault="00A5690B">
      <w:bookmarkStart w:id="110" w:name="sub_110082"/>
      <w:bookmarkEnd w:id="109"/>
      <w:r>
        <w:t>б) информацию об участниках отбора, документы которых были рассмотрены;</w:t>
      </w:r>
    </w:p>
    <w:p w:rsidR="00A5690B" w:rsidRDefault="00A5690B">
      <w:bookmarkStart w:id="111" w:name="sub_110083"/>
      <w:bookmarkEnd w:id="110"/>
      <w:r>
        <w:t>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bookmarkEnd w:id="111"/>
    <w:p w:rsidR="00A5690B" w:rsidRDefault="00A5690B"/>
    <w:sectPr w:rsidR="00A5690B">
      <w:headerReference w:type="default" r:id="rId106"/>
      <w:footerReference w:type="default" r:id="rId10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0B" w:rsidRDefault="00A5690B">
      <w:r>
        <w:separator/>
      </w:r>
    </w:p>
  </w:endnote>
  <w:endnote w:type="continuationSeparator" w:id="0">
    <w:p w:rsidR="00A5690B" w:rsidRDefault="00A5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5690B">
      <w:tblPrEx>
        <w:tblCellMar>
          <w:top w:w="0" w:type="dxa"/>
          <w:left w:w="0" w:type="dxa"/>
          <w:bottom w:w="0" w:type="dxa"/>
          <w:right w:w="0" w:type="dxa"/>
        </w:tblCellMar>
      </w:tblPrEx>
      <w:tc>
        <w:tcPr>
          <w:tcW w:w="3433" w:type="dxa"/>
          <w:tcBorders>
            <w:top w:val="nil"/>
            <w:left w:val="nil"/>
            <w:bottom w:val="nil"/>
            <w:right w:val="nil"/>
          </w:tcBorders>
        </w:tcPr>
        <w:p w:rsidR="00A5690B" w:rsidRDefault="00A5690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22.12.202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5690B" w:rsidRDefault="00A5690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5690B" w:rsidRDefault="00A5690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A6A4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A6A42">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0B" w:rsidRDefault="00A5690B">
      <w:r>
        <w:separator/>
      </w:r>
    </w:p>
  </w:footnote>
  <w:footnote w:type="continuationSeparator" w:id="0">
    <w:p w:rsidR="00A5690B" w:rsidRDefault="00A5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0B" w:rsidRDefault="00A5690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26 ноября 2019 г. N 1514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FD"/>
    <w:rsid w:val="002E2BFD"/>
    <w:rsid w:val="00A5690B"/>
    <w:rsid w:val="00DA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6804771/1051" TargetMode="External"/><Relationship Id="rId21" Type="http://schemas.openxmlformats.org/officeDocument/2006/relationships/hyperlink" Target="http://ivo.garant.ru/document/redirect/400256629/1002" TargetMode="External"/><Relationship Id="rId42" Type="http://schemas.openxmlformats.org/officeDocument/2006/relationships/hyperlink" Target="http://ivo.garant.ru/document/redirect/10180094/100" TargetMode="External"/><Relationship Id="rId47" Type="http://schemas.openxmlformats.org/officeDocument/2006/relationships/hyperlink" Target="http://ivo.garant.ru/document/redirect/12112604/2692" TargetMode="External"/><Relationship Id="rId63" Type="http://schemas.openxmlformats.org/officeDocument/2006/relationships/hyperlink" Target="http://ivo.garant.ru/document/redirect/404883309/1060" TargetMode="External"/><Relationship Id="rId68" Type="http://schemas.openxmlformats.org/officeDocument/2006/relationships/hyperlink" Target="http://ivo.garant.ru/document/redirect/76804771/1022" TargetMode="External"/><Relationship Id="rId84" Type="http://schemas.openxmlformats.org/officeDocument/2006/relationships/hyperlink" Target="http://ivo.garant.ru/document/redirect/76804771/1033" TargetMode="External"/><Relationship Id="rId89" Type="http://schemas.openxmlformats.org/officeDocument/2006/relationships/hyperlink" Target="http://ivo.garant.ru/document/redirect/12112604/2692" TargetMode="External"/><Relationship Id="rId2" Type="http://schemas.openxmlformats.org/officeDocument/2006/relationships/styles" Target="styles.xml"/><Relationship Id="rId16" Type="http://schemas.openxmlformats.org/officeDocument/2006/relationships/hyperlink" Target="http://ivo.garant.ru/document/redirect/404883309/1047" TargetMode="External"/><Relationship Id="rId29" Type="http://schemas.openxmlformats.org/officeDocument/2006/relationships/hyperlink" Target="http://ivo.garant.ru/document/redirect/77707849/1054" TargetMode="External"/><Relationship Id="rId107" Type="http://schemas.openxmlformats.org/officeDocument/2006/relationships/footer" Target="footer1.xml"/><Relationship Id="rId11" Type="http://schemas.openxmlformats.org/officeDocument/2006/relationships/hyperlink" Target="http://ivo.garant.ru/document/redirect/72260516/0" TargetMode="External"/><Relationship Id="rId24" Type="http://schemas.openxmlformats.org/officeDocument/2006/relationships/hyperlink" Target="http://ivo.garant.ru/document/redirect/77707849/1005" TargetMode="External"/><Relationship Id="rId32" Type="http://schemas.openxmlformats.org/officeDocument/2006/relationships/hyperlink" Target="http://ivo.garant.ru/document/redirect/404883309/1057" TargetMode="External"/><Relationship Id="rId37" Type="http://schemas.openxmlformats.org/officeDocument/2006/relationships/hyperlink" Target="http://ivo.garant.ru/document/redirect/404883309/10633" TargetMode="External"/><Relationship Id="rId40" Type="http://schemas.openxmlformats.org/officeDocument/2006/relationships/hyperlink" Target="http://ivo.garant.ru/document/redirect/404883309/1050" TargetMode="External"/><Relationship Id="rId45" Type="http://schemas.openxmlformats.org/officeDocument/2006/relationships/hyperlink" Target="http://ivo.garant.ru/document/redirect/12112604/2681" TargetMode="External"/><Relationship Id="rId53" Type="http://schemas.openxmlformats.org/officeDocument/2006/relationships/hyperlink" Target="http://ivo.garant.ru/document/redirect/76804771/1015" TargetMode="External"/><Relationship Id="rId58" Type="http://schemas.openxmlformats.org/officeDocument/2006/relationships/hyperlink" Target="http://ivo.garant.ru/document/redirect/404883309/1054" TargetMode="External"/><Relationship Id="rId66" Type="http://schemas.openxmlformats.org/officeDocument/2006/relationships/hyperlink" Target="http://ivo.garant.ru/document/redirect/404883309/1062" TargetMode="External"/><Relationship Id="rId74" Type="http://schemas.openxmlformats.org/officeDocument/2006/relationships/hyperlink" Target="http://ivo.garant.ru/document/redirect/76804771/1028" TargetMode="External"/><Relationship Id="rId79" Type="http://schemas.openxmlformats.org/officeDocument/2006/relationships/hyperlink" Target="http://ivo.garant.ru/document/redirect/74710218/2000" TargetMode="External"/><Relationship Id="rId87" Type="http://schemas.openxmlformats.org/officeDocument/2006/relationships/hyperlink" Target="http://ivo.garant.ru/document/redirect/12112604/2681" TargetMode="External"/><Relationship Id="rId102" Type="http://schemas.openxmlformats.org/officeDocument/2006/relationships/hyperlink" Target="http://ivo.garant.ru/document/redirect/404883309/11005" TargetMode="External"/><Relationship Id="rId5" Type="http://schemas.openxmlformats.org/officeDocument/2006/relationships/webSettings" Target="webSettings.xml"/><Relationship Id="rId61" Type="http://schemas.openxmlformats.org/officeDocument/2006/relationships/hyperlink" Target="http://ivo.garant.ru/document/redirect/404883309/1059" TargetMode="External"/><Relationship Id="rId82" Type="http://schemas.openxmlformats.org/officeDocument/2006/relationships/hyperlink" Target="http://ivo.garant.ru/document/redirect/76804771/1032" TargetMode="External"/><Relationship Id="rId90" Type="http://schemas.openxmlformats.org/officeDocument/2006/relationships/hyperlink" Target="http://ivo.garant.ru/document/redirect/12112604/2692" TargetMode="External"/><Relationship Id="rId95" Type="http://schemas.openxmlformats.org/officeDocument/2006/relationships/hyperlink" Target="http://ivo.garant.ru/document/redirect/400256629/1009" TargetMode="External"/><Relationship Id="rId19" Type="http://schemas.openxmlformats.org/officeDocument/2006/relationships/hyperlink" Target="http://ivo.garant.ru/document/redirect/990941/25728" TargetMode="External"/><Relationship Id="rId14" Type="http://schemas.openxmlformats.org/officeDocument/2006/relationships/hyperlink" Target="http://ivo.garant.ru/document/redirect/404883309/126" TargetMode="External"/><Relationship Id="rId22" Type="http://schemas.openxmlformats.org/officeDocument/2006/relationships/hyperlink" Target="http://ivo.garant.ru/document/redirect/77707849/1004" TargetMode="External"/><Relationship Id="rId27" Type="http://schemas.openxmlformats.org/officeDocument/2006/relationships/hyperlink" Target="http://ivo.garant.ru/document/redirect/10900200/1" TargetMode="External"/><Relationship Id="rId30" Type="http://schemas.openxmlformats.org/officeDocument/2006/relationships/hyperlink" Target="http://ivo.garant.ru/document/redirect/404883309/1055" TargetMode="External"/><Relationship Id="rId35" Type="http://schemas.openxmlformats.org/officeDocument/2006/relationships/hyperlink" Target="http://ivo.garant.ru/document/redirect/404883309/10632" TargetMode="External"/><Relationship Id="rId43" Type="http://schemas.openxmlformats.org/officeDocument/2006/relationships/hyperlink" Target="http://ivo.garant.ru/document/redirect/404883309/1052" TargetMode="External"/><Relationship Id="rId48" Type="http://schemas.openxmlformats.org/officeDocument/2006/relationships/hyperlink" Target="http://ivo.garant.ru/document/redirect/12112604/2692" TargetMode="External"/><Relationship Id="rId56" Type="http://schemas.openxmlformats.org/officeDocument/2006/relationships/hyperlink" Target="http://ivo.garant.ru/document/redirect/404883309/158" TargetMode="External"/><Relationship Id="rId64" Type="http://schemas.openxmlformats.org/officeDocument/2006/relationships/hyperlink" Target="http://ivo.garant.ru/document/redirect/76804771/1021" TargetMode="External"/><Relationship Id="rId69" Type="http://schemas.openxmlformats.org/officeDocument/2006/relationships/hyperlink" Target="http://ivo.garant.ru/document/redirect/74472909/1009" TargetMode="External"/><Relationship Id="rId77" Type="http://schemas.openxmlformats.org/officeDocument/2006/relationships/hyperlink" Target="http://ivo.garant.ru/document/redirect/990941/1298" TargetMode="External"/><Relationship Id="rId100" Type="http://schemas.openxmlformats.org/officeDocument/2006/relationships/hyperlink" Target="http://ivo.garant.ru/document/redirect/990941/1298" TargetMode="External"/><Relationship Id="rId105" Type="http://schemas.openxmlformats.org/officeDocument/2006/relationships/hyperlink" Target="http://ivo.garant.ru/document/redirect/990941/1298" TargetMode="External"/><Relationship Id="rId8" Type="http://schemas.openxmlformats.org/officeDocument/2006/relationships/hyperlink" Target="http://ivo.garant.ru/document/redirect/404883309/1042" TargetMode="External"/><Relationship Id="rId51" Type="http://schemas.openxmlformats.org/officeDocument/2006/relationships/hyperlink" Target="http://ivo.garant.ru/document/redirect/76804771/1014" TargetMode="External"/><Relationship Id="rId72" Type="http://schemas.openxmlformats.org/officeDocument/2006/relationships/hyperlink" Target="http://ivo.garant.ru/document/redirect/76804771/1027" TargetMode="External"/><Relationship Id="rId80" Type="http://schemas.openxmlformats.org/officeDocument/2006/relationships/hyperlink" Target="http://ivo.garant.ru/document/redirect/74710218/3000" TargetMode="External"/><Relationship Id="rId85" Type="http://schemas.openxmlformats.org/officeDocument/2006/relationships/hyperlink" Target="http://ivo.garant.ru/document/redirect/404883309/1071" TargetMode="External"/><Relationship Id="rId93" Type="http://schemas.openxmlformats.org/officeDocument/2006/relationships/hyperlink" Target="http://ivo.garant.ru/document/redirect/12112604/2" TargetMode="External"/><Relationship Id="rId98" Type="http://schemas.openxmlformats.org/officeDocument/2006/relationships/hyperlink" Target="http://ivo.garant.ru/document/redirect/404883309/10720" TargetMode="External"/><Relationship Id="rId3" Type="http://schemas.microsoft.com/office/2007/relationships/stylesWithEffects" Target="stylesWithEffects.xml"/><Relationship Id="rId12" Type="http://schemas.openxmlformats.org/officeDocument/2006/relationships/hyperlink" Target="http://ivo.garant.ru/document/redirect/404883309/1043" TargetMode="External"/><Relationship Id="rId17" Type="http://schemas.openxmlformats.org/officeDocument/2006/relationships/hyperlink" Target="http://ivo.garant.ru/document/redirect/76804771/1003" TargetMode="External"/><Relationship Id="rId25" Type="http://schemas.openxmlformats.org/officeDocument/2006/relationships/hyperlink" Target="http://ivo.garant.ru/document/redirect/404883309/1051" TargetMode="External"/><Relationship Id="rId33" Type="http://schemas.openxmlformats.org/officeDocument/2006/relationships/hyperlink" Target="http://ivo.garant.ru/document/redirect/76804771/1057" TargetMode="External"/><Relationship Id="rId38" Type="http://schemas.openxmlformats.org/officeDocument/2006/relationships/hyperlink" Target="http://ivo.garant.ru/document/redirect/10180094/100" TargetMode="External"/><Relationship Id="rId46" Type="http://schemas.openxmlformats.org/officeDocument/2006/relationships/hyperlink" Target="http://ivo.garant.ru/document/redirect/12112604/2681" TargetMode="External"/><Relationship Id="rId59" Type="http://schemas.openxmlformats.org/officeDocument/2006/relationships/hyperlink" Target="http://ivo.garant.ru/document/redirect/400256629/1006" TargetMode="External"/><Relationship Id="rId67" Type="http://schemas.openxmlformats.org/officeDocument/2006/relationships/hyperlink" Target="http://ivo.garant.ru/document/redirect/404883309/1063" TargetMode="External"/><Relationship Id="rId103" Type="http://schemas.openxmlformats.org/officeDocument/2006/relationships/hyperlink" Target="http://ivo.garant.ru/document/redirect/76804771/11005" TargetMode="External"/><Relationship Id="rId108" Type="http://schemas.openxmlformats.org/officeDocument/2006/relationships/fontTable" Target="fontTable.xml"/><Relationship Id="rId20" Type="http://schemas.openxmlformats.org/officeDocument/2006/relationships/hyperlink" Target="http://ivo.garant.ru/document/redirect/5759555/0" TargetMode="External"/><Relationship Id="rId41" Type="http://schemas.openxmlformats.org/officeDocument/2006/relationships/hyperlink" Target="http://ivo.garant.ru/document/redirect/76804771/1009" TargetMode="External"/><Relationship Id="rId54" Type="http://schemas.openxmlformats.org/officeDocument/2006/relationships/hyperlink" Target="http://ivo.garant.ru/document/redirect/74472909/6000" TargetMode="External"/><Relationship Id="rId62" Type="http://schemas.openxmlformats.org/officeDocument/2006/relationships/hyperlink" Target="http://ivo.garant.ru/document/redirect/76804771/1017" TargetMode="External"/><Relationship Id="rId70" Type="http://schemas.openxmlformats.org/officeDocument/2006/relationships/hyperlink" Target="http://ivo.garant.ru/document/redirect/5759555/0" TargetMode="External"/><Relationship Id="rId75" Type="http://schemas.openxmlformats.org/officeDocument/2006/relationships/hyperlink" Target="http://ivo.garant.ru/document/redirect/74710218/0" TargetMode="External"/><Relationship Id="rId83" Type="http://schemas.openxmlformats.org/officeDocument/2006/relationships/hyperlink" Target="http://ivo.garant.ru/document/redirect/404883309/1070" TargetMode="External"/><Relationship Id="rId88" Type="http://schemas.openxmlformats.org/officeDocument/2006/relationships/hyperlink" Target="http://ivo.garant.ru/document/redirect/12112604/2681" TargetMode="External"/><Relationship Id="rId91" Type="http://schemas.openxmlformats.org/officeDocument/2006/relationships/hyperlink" Target="http://ivo.garant.ru/document/redirect/400256629/1008" TargetMode="External"/><Relationship Id="rId96" Type="http://schemas.openxmlformats.org/officeDocument/2006/relationships/hyperlink" Target="http://ivo.garant.ru/document/redirect/77707849/104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76804771/10026" TargetMode="External"/><Relationship Id="rId23" Type="http://schemas.openxmlformats.org/officeDocument/2006/relationships/hyperlink" Target="http://ivo.garant.ru/document/redirect/400256629/1003" TargetMode="External"/><Relationship Id="rId28" Type="http://schemas.openxmlformats.org/officeDocument/2006/relationships/hyperlink" Target="http://ivo.garant.ru/document/redirect/400256629/10032" TargetMode="External"/><Relationship Id="rId36" Type="http://schemas.openxmlformats.org/officeDocument/2006/relationships/hyperlink" Target="http://ivo.garant.ru/document/redirect/76804771/1063" TargetMode="External"/><Relationship Id="rId49" Type="http://schemas.openxmlformats.org/officeDocument/2006/relationships/hyperlink" Target="http://ivo.garant.ru/document/redirect/12112604/2692" TargetMode="External"/><Relationship Id="rId57" Type="http://schemas.openxmlformats.org/officeDocument/2006/relationships/hyperlink" Target="http://ivo.garant.ru/document/redirect/76804771/158" TargetMode="External"/><Relationship Id="rId106" Type="http://schemas.openxmlformats.org/officeDocument/2006/relationships/header" Target="header1.xml"/><Relationship Id="rId10" Type="http://schemas.openxmlformats.org/officeDocument/2006/relationships/hyperlink" Target="http://ivo.garant.ru/document/redirect/72260516/1000" TargetMode="External"/><Relationship Id="rId31" Type="http://schemas.openxmlformats.org/officeDocument/2006/relationships/hyperlink" Target="http://ivo.garant.ru/document/redirect/76804771/1055" TargetMode="External"/><Relationship Id="rId44" Type="http://schemas.openxmlformats.org/officeDocument/2006/relationships/hyperlink" Target="http://ivo.garant.ru/document/redirect/76804771/1011" TargetMode="External"/><Relationship Id="rId52" Type="http://schemas.openxmlformats.org/officeDocument/2006/relationships/hyperlink" Target="http://ivo.garant.ru/document/redirect/404883309/1054" TargetMode="External"/><Relationship Id="rId60" Type="http://schemas.openxmlformats.org/officeDocument/2006/relationships/hyperlink" Target="http://ivo.garant.ru/document/redirect/77707849/1163" TargetMode="External"/><Relationship Id="rId65" Type="http://schemas.openxmlformats.org/officeDocument/2006/relationships/hyperlink" Target="http://ivo.garant.ru/document/redirect/74472909/1000" TargetMode="External"/><Relationship Id="rId73" Type="http://schemas.openxmlformats.org/officeDocument/2006/relationships/hyperlink" Target="http://ivo.garant.ru/document/redirect/404883309/1068" TargetMode="External"/><Relationship Id="rId78" Type="http://schemas.openxmlformats.org/officeDocument/2006/relationships/hyperlink" Target="http://ivo.garant.ru/document/redirect/74710218/1000" TargetMode="External"/><Relationship Id="rId81" Type="http://schemas.openxmlformats.org/officeDocument/2006/relationships/hyperlink" Target="http://ivo.garant.ru/document/redirect/404883309/1069" TargetMode="External"/><Relationship Id="rId86" Type="http://schemas.openxmlformats.org/officeDocument/2006/relationships/hyperlink" Target="http://ivo.garant.ru/document/redirect/76804771/1038" TargetMode="External"/><Relationship Id="rId94" Type="http://schemas.openxmlformats.org/officeDocument/2006/relationships/hyperlink" Target="http://ivo.garant.ru/document/redirect/10180094/0" TargetMode="External"/><Relationship Id="rId99" Type="http://schemas.openxmlformats.org/officeDocument/2006/relationships/hyperlink" Target="http://ivo.garant.ru/document/redirect/76804771/11002" TargetMode="External"/><Relationship Id="rId101"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76804771/1001" TargetMode="External"/><Relationship Id="rId13" Type="http://schemas.openxmlformats.org/officeDocument/2006/relationships/hyperlink" Target="http://ivo.garant.ru/document/redirect/76804771/1002" TargetMode="External"/><Relationship Id="rId18" Type="http://schemas.openxmlformats.org/officeDocument/2006/relationships/hyperlink" Target="http://ivo.garant.ru/document/redirect/400256629/1001" TargetMode="External"/><Relationship Id="rId39" Type="http://schemas.openxmlformats.org/officeDocument/2006/relationships/hyperlink" Target="http://ivo.garant.ru/document/redirect/10180094/100" TargetMode="External"/><Relationship Id="rId109" Type="http://schemas.openxmlformats.org/officeDocument/2006/relationships/theme" Target="theme/theme1.xml"/><Relationship Id="rId34" Type="http://schemas.openxmlformats.org/officeDocument/2006/relationships/hyperlink" Target="http://ivo.garant.ru/document/redirect/400256629/10034" TargetMode="External"/><Relationship Id="rId50" Type="http://schemas.openxmlformats.org/officeDocument/2006/relationships/hyperlink" Target="http://ivo.garant.ru/document/redirect/404883309/1053" TargetMode="External"/><Relationship Id="rId55" Type="http://schemas.openxmlformats.org/officeDocument/2006/relationships/hyperlink" Target="http://ivo.garant.ru/document/redirect/74472909/5000" TargetMode="External"/><Relationship Id="rId76" Type="http://schemas.openxmlformats.org/officeDocument/2006/relationships/hyperlink" Target="http://ivo.garant.ru/document/redirect/74942469/0" TargetMode="External"/><Relationship Id="rId97" Type="http://schemas.openxmlformats.org/officeDocument/2006/relationships/hyperlink" Target="http://ivo.garant.ru/document/redirect/400256629/1010" TargetMode="External"/><Relationship Id="rId104" Type="http://schemas.openxmlformats.org/officeDocument/2006/relationships/hyperlink" Target="http://ivo.garant.ru/document/redirect/990941/25728" TargetMode="External"/><Relationship Id="rId7" Type="http://schemas.openxmlformats.org/officeDocument/2006/relationships/endnotes" Target="endnotes.xml"/><Relationship Id="rId71" Type="http://schemas.openxmlformats.org/officeDocument/2006/relationships/hyperlink" Target="http://ivo.garant.ru/document/redirect/404883309/1067" TargetMode="External"/><Relationship Id="rId92" Type="http://schemas.openxmlformats.org/officeDocument/2006/relationships/hyperlink" Target="http://ivo.garant.ru/document/redirect/77707849/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8577</Words>
  <Characters>48891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2023-12-22T14:08:00Z</dcterms:created>
  <dcterms:modified xsi:type="dcterms:W3CDTF">2023-12-22T14:08:00Z</dcterms:modified>
</cp:coreProperties>
</file>