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  <w:gridCol w:w="3231"/>
        <w:gridCol w:w="3509"/>
      </w:tblGrid>
      <w:tr w:rsidR="004D3ECF" w:rsidRPr="00146BA1" w:rsidTr="004D3ECF">
        <w:trPr>
          <w:trHeight w:hRule="exact" w:val="12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146BA1" w:rsidRDefault="004D3ECF" w:rsidP="004D3ECF">
            <w:pPr>
              <w:pStyle w:val="20"/>
              <w:shd w:val="clear" w:color="auto" w:fill="auto"/>
              <w:spacing w:before="0" w:line="260" w:lineRule="exact"/>
              <w:jc w:val="center"/>
            </w:pPr>
            <w:r w:rsidRPr="00146BA1">
              <w:rPr>
                <w:rStyle w:val="213pt"/>
              </w:rPr>
              <w:t>3.1. Цели регулирования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146BA1" w:rsidRDefault="004D3ECF" w:rsidP="004D3ECF">
            <w:pPr>
              <w:pStyle w:val="20"/>
              <w:shd w:val="clear" w:color="auto" w:fill="auto"/>
              <w:spacing w:before="0" w:line="298" w:lineRule="exact"/>
              <w:jc w:val="center"/>
            </w:pPr>
            <w:r w:rsidRPr="00146BA1">
              <w:rPr>
                <w:rStyle w:val="213pt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CF" w:rsidRPr="00146BA1" w:rsidRDefault="004D3ECF" w:rsidP="004D3ECF">
            <w:pPr>
              <w:pStyle w:val="20"/>
              <w:shd w:val="clear" w:color="auto" w:fill="auto"/>
              <w:spacing w:before="0" w:line="298" w:lineRule="exact"/>
              <w:jc w:val="center"/>
            </w:pPr>
            <w:r w:rsidRPr="00146BA1">
              <w:rPr>
                <w:rStyle w:val="213pt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D3ECF" w:rsidRPr="00166877" w:rsidTr="004D3ECF">
        <w:trPr>
          <w:trHeight w:hRule="exact" w:val="41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Pr="00703D8A" w:rsidRDefault="004D3ECF" w:rsidP="004D3ECF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60" w:lineRule="exact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Создание рабочих мест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Pr="00166877" w:rsidRDefault="004D3ECF" w:rsidP="004D3EC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CF" w:rsidRPr="00166877" w:rsidRDefault="004D3ECF" w:rsidP="004D3EC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Pr="00146BA1">
              <w:rPr>
                <w:rFonts w:ascii="Times New Roman" w:hAnsi="Times New Roman" w:cs="Times New Roman"/>
                <w:sz w:val="28"/>
                <w:szCs w:val="28"/>
              </w:rPr>
              <w:t xml:space="preserve"> в полгода</w:t>
            </w:r>
          </w:p>
        </w:tc>
      </w:tr>
      <w:tr w:rsidR="004D3ECF" w:rsidTr="00E161A0">
        <w:trPr>
          <w:trHeight w:hRule="exact" w:val="86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Pr="00166877" w:rsidRDefault="004D3ECF" w:rsidP="004D3ECF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60" w:lineRule="exact"/>
              <w:jc w:val="left"/>
            </w:pPr>
            <w:r w:rsidRPr="00C76A3D">
              <w:rPr>
                <w:rFonts w:eastAsia="Arial Unicode MS"/>
              </w:rPr>
              <w:t>Предоставле</w:t>
            </w:r>
            <w:r>
              <w:rPr>
                <w:rFonts w:eastAsia="Arial Unicode MS"/>
              </w:rPr>
              <w:t xml:space="preserve">ние грантов </w:t>
            </w:r>
            <w:r w:rsidR="00E161A0" w:rsidRPr="00931321">
              <w:t>сельскохозяйственны</w:t>
            </w:r>
            <w:r w:rsidR="00E161A0">
              <w:t xml:space="preserve">м </w:t>
            </w:r>
            <w:r w:rsidR="00E161A0" w:rsidRPr="00931321">
              <w:t>потребительски</w:t>
            </w:r>
            <w:r w:rsidR="00E161A0">
              <w:t>м</w:t>
            </w:r>
            <w:r w:rsidR="00E161A0" w:rsidRPr="00931321">
              <w:t xml:space="preserve"> кооператив</w:t>
            </w:r>
            <w:r w:rsidR="00E161A0">
              <w:t>ам</w:t>
            </w:r>
            <w:r w:rsidR="00E161A0" w:rsidRPr="00931321">
              <w:t xml:space="preserve"> для развития материально-технической базы</w:t>
            </w:r>
            <w:r w:rsidR="0023738C">
              <w:t xml:space="preserve"> (</w:t>
            </w:r>
            <w:proofErr w:type="spellStart"/>
            <w:r w:rsidR="0023738C">
              <w:t>СПоК</w:t>
            </w:r>
            <w:proofErr w:type="spellEnd"/>
            <w:r w:rsidR="0023738C">
              <w:t>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Default="004D3ECF" w:rsidP="004D3EC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CF" w:rsidRPr="004D3ECF" w:rsidRDefault="004D3ECF" w:rsidP="004D3EC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D3ECF">
              <w:rPr>
                <w:rFonts w:ascii="Times New Roman" w:hAnsi="Times New Roman" w:cs="Times New Roman"/>
                <w:sz w:val="28"/>
                <w:szCs w:val="28"/>
              </w:rPr>
              <w:t>раз в полгода</w:t>
            </w:r>
          </w:p>
        </w:tc>
      </w:tr>
    </w:tbl>
    <w:p w:rsidR="0023188C" w:rsidRDefault="0023188C"/>
    <w:p w:rsidR="004D3ECF" w:rsidRPr="00146BA1" w:rsidRDefault="00E161A0" w:rsidP="004D3ECF">
      <w:pPr>
        <w:pStyle w:val="30"/>
        <w:shd w:val="clear" w:color="auto" w:fill="auto"/>
        <w:tabs>
          <w:tab w:val="left" w:pos="560"/>
        </w:tabs>
        <w:spacing w:after="0"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3ECF">
        <w:rPr>
          <w:sz w:val="28"/>
          <w:szCs w:val="28"/>
        </w:rPr>
        <w:t>3.4</w:t>
      </w:r>
      <w:r w:rsidR="0056756A">
        <w:rPr>
          <w:sz w:val="28"/>
          <w:szCs w:val="28"/>
        </w:rPr>
        <w:t xml:space="preserve"> </w:t>
      </w:r>
      <w:r w:rsidR="004D3ECF" w:rsidRPr="00146BA1">
        <w:rPr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4D3ECF" w:rsidRDefault="00E161A0" w:rsidP="004D3ECF">
      <w:pPr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</w:t>
      </w:r>
      <w:r w:rsidR="004D3ECF" w:rsidRPr="00146BA1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Постановление Правительства </w:t>
      </w:r>
      <w:r w:rsidR="004D3ECF">
        <w:rPr>
          <w:rFonts w:ascii="Times New Roman" w:hAnsi="Times New Roman" w:cs="Times New Roman"/>
          <w:bCs/>
          <w:kern w:val="32"/>
          <w:sz w:val="28"/>
          <w:szCs w:val="28"/>
        </w:rPr>
        <w:t>РФ</w:t>
      </w:r>
      <w:r w:rsidR="004D3ECF" w:rsidRPr="00146BA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4D3ECF">
        <w:rPr>
          <w:rFonts w:ascii="Times New Roman" w:hAnsi="Times New Roman" w:cs="Times New Roman"/>
          <w:bCs/>
          <w:kern w:val="32"/>
          <w:sz w:val="28"/>
          <w:szCs w:val="28"/>
        </w:rPr>
        <w:t>№ 887.</w:t>
      </w:r>
    </w:p>
    <w:p w:rsidR="004D3ECF" w:rsidRDefault="00E161A0" w:rsidP="004D3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3ECF">
        <w:rPr>
          <w:rFonts w:ascii="Times New Roman" w:hAnsi="Times New Roman" w:cs="Times New Roman"/>
          <w:sz w:val="28"/>
          <w:szCs w:val="28"/>
        </w:rPr>
        <w:t xml:space="preserve">3.5. </w:t>
      </w:r>
      <w:r w:rsidR="004D3ECF" w:rsidRPr="00C51DA5">
        <w:rPr>
          <w:rFonts w:ascii="Times New Roman" w:hAnsi="Times New Roman" w:cs="Times New Roman"/>
          <w:sz w:val="28"/>
          <w:szCs w:val="28"/>
        </w:rPr>
        <w:t xml:space="preserve">Оценка затрат на проведение мониторинга достижения целей предлагаемого правового регулирования: </w:t>
      </w:r>
    </w:p>
    <w:p w:rsidR="004D3ECF" w:rsidRDefault="004D3ECF" w:rsidP="004D3ECF">
      <w:pPr>
        <w:jc w:val="both"/>
        <w:rPr>
          <w:rFonts w:ascii="Times New Roman" w:hAnsi="Times New Roman" w:cs="Times New Roman"/>
          <w:sz w:val="28"/>
          <w:szCs w:val="28"/>
        </w:rPr>
      </w:pPr>
      <w:r w:rsidRPr="00C51DA5">
        <w:rPr>
          <w:rFonts w:ascii="Times New Roman" w:hAnsi="Times New Roman" w:cs="Times New Roman"/>
          <w:sz w:val="28"/>
          <w:szCs w:val="28"/>
        </w:rPr>
        <w:t>затраты не требуются.</w:t>
      </w:r>
    </w:p>
    <w:p w:rsidR="004D3ECF" w:rsidRPr="00C51DA5" w:rsidRDefault="004D3ECF" w:rsidP="004D3EC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5387"/>
        <w:gridCol w:w="1701"/>
        <w:gridCol w:w="4046"/>
      </w:tblGrid>
      <w:tr w:rsidR="004D3ECF" w:rsidRPr="00146BA1" w:rsidTr="004D3ECF">
        <w:trPr>
          <w:trHeight w:hRule="exact" w:val="10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146BA1" w:rsidRDefault="004D3ECF" w:rsidP="004D3ECF">
            <w:pPr>
              <w:pStyle w:val="20"/>
              <w:shd w:val="clear" w:color="auto" w:fill="auto"/>
              <w:spacing w:before="0" w:line="298" w:lineRule="exact"/>
              <w:jc w:val="center"/>
            </w:pPr>
            <w:r w:rsidRPr="00146BA1">
              <w:rPr>
                <w:rStyle w:val="213pt"/>
              </w:rPr>
              <w:t>3.</w:t>
            </w:r>
            <w:r>
              <w:rPr>
                <w:rStyle w:val="213pt"/>
              </w:rPr>
              <w:t>6</w:t>
            </w:r>
            <w:r w:rsidRPr="00146BA1">
              <w:rPr>
                <w:rStyle w:val="213pt"/>
              </w:rPr>
              <w:t>. Цели предлагаемого правового регулирования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146BA1" w:rsidRDefault="004D3ECF" w:rsidP="004D3ECF">
            <w:pPr>
              <w:pStyle w:val="20"/>
              <w:shd w:val="clear" w:color="auto" w:fill="auto"/>
              <w:spacing w:before="0" w:line="298" w:lineRule="exact"/>
              <w:jc w:val="center"/>
            </w:pPr>
            <w:r w:rsidRPr="00146BA1">
              <w:rPr>
                <w:rStyle w:val="213pt"/>
              </w:rPr>
              <w:t>3.</w:t>
            </w:r>
            <w:r>
              <w:rPr>
                <w:rStyle w:val="213pt"/>
              </w:rPr>
              <w:t>7</w:t>
            </w:r>
            <w:r w:rsidRPr="00146BA1">
              <w:rPr>
                <w:rStyle w:val="213pt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146BA1" w:rsidRDefault="004D3ECF" w:rsidP="004D3ECF">
            <w:pPr>
              <w:pStyle w:val="20"/>
              <w:shd w:val="clear" w:color="auto" w:fill="auto"/>
              <w:spacing w:before="0" w:line="298" w:lineRule="exact"/>
              <w:jc w:val="center"/>
            </w:pPr>
            <w:r w:rsidRPr="00146BA1">
              <w:rPr>
                <w:rStyle w:val="213pt"/>
              </w:rPr>
              <w:t>3.</w:t>
            </w:r>
            <w:r>
              <w:rPr>
                <w:rStyle w:val="213pt"/>
              </w:rPr>
              <w:t>8</w:t>
            </w:r>
            <w:r w:rsidRPr="00146BA1">
              <w:rPr>
                <w:rStyle w:val="213pt"/>
              </w:rPr>
              <w:t>. Ед. измерения индикаторов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CF" w:rsidRPr="00146BA1" w:rsidRDefault="004D3ECF" w:rsidP="004D3ECF">
            <w:pPr>
              <w:pStyle w:val="20"/>
              <w:shd w:val="clear" w:color="auto" w:fill="auto"/>
              <w:spacing w:before="0" w:line="298" w:lineRule="exact"/>
              <w:jc w:val="center"/>
            </w:pPr>
            <w:r w:rsidRPr="00146BA1">
              <w:rPr>
                <w:rStyle w:val="213pt"/>
              </w:rPr>
              <w:t>3.</w:t>
            </w:r>
            <w:r>
              <w:rPr>
                <w:rStyle w:val="213pt"/>
              </w:rPr>
              <w:t>9</w:t>
            </w:r>
            <w:r w:rsidRPr="00146BA1">
              <w:rPr>
                <w:rStyle w:val="213pt"/>
              </w:rPr>
              <w:t>. Целевые показатели индикаторов по годам</w:t>
            </w:r>
          </w:p>
        </w:tc>
      </w:tr>
      <w:tr w:rsidR="004D3ECF" w:rsidRPr="00146BA1" w:rsidTr="004D3ECF">
        <w:trPr>
          <w:trHeight w:hRule="exact" w:val="7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Default="00E161A0" w:rsidP="00E161A0">
            <w:pPr>
              <w:pStyle w:val="20"/>
              <w:shd w:val="clear" w:color="auto" w:fill="auto"/>
              <w:spacing w:before="0" w:line="260" w:lineRule="exact"/>
              <w:ind w:left="41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 </w:t>
            </w:r>
            <w:r w:rsidR="004D3ECF">
              <w:rPr>
                <w:rFonts w:eastAsia="Arial Unicode MS"/>
              </w:rPr>
              <w:t>Создание рабочих мест.</w:t>
            </w:r>
          </w:p>
          <w:p w:rsidR="004D3ECF" w:rsidRPr="00146BA1" w:rsidRDefault="004D3ECF" w:rsidP="004D3ECF">
            <w:pPr>
              <w:pStyle w:val="20"/>
              <w:shd w:val="clear" w:color="auto" w:fill="auto"/>
              <w:spacing w:before="0" w:line="260" w:lineRule="exact"/>
              <w:ind w:left="416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Pr="00146BA1" w:rsidRDefault="004D3ECF" w:rsidP="004D3ECF">
            <w:pPr>
              <w:pStyle w:val="20"/>
              <w:shd w:val="clear" w:color="auto" w:fill="auto"/>
              <w:spacing w:before="0" w:line="260" w:lineRule="exact"/>
            </w:pPr>
            <w:r>
              <w:t>Количество вновь созданных рабочих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Pr="00166877" w:rsidRDefault="004D3ECF" w:rsidP="004D3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CF" w:rsidRPr="00146BA1" w:rsidRDefault="004D3ECF" w:rsidP="004D3ECF">
            <w:pPr>
              <w:ind w:right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17 новых рабочих мест в 2017 г.</w:t>
            </w:r>
          </w:p>
        </w:tc>
      </w:tr>
      <w:tr w:rsidR="004D3ECF" w:rsidRPr="00146BA1" w:rsidTr="00E161A0">
        <w:trPr>
          <w:trHeight w:hRule="exact" w:val="17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Pr="00166877" w:rsidRDefault="00E161A0" w:rsidP="00E161A0">
            <w:pPr>
              <w:pStyle w:val="20"/>
              <w:shd w:val="clear" w:color="auto" w:fill="auto"/>
              <w:spacing w:before="0" w:line="260" w:lineRule="exact"/>
              <w:ind w:right="13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2.</w:t>
            </w:r>
            <w:r w:rsidR="004D3ECF" w:rsidRPr="00C76A3D">
              <w:rPr>
                <w:rFonts w:eastAsia="Arial Unicode MS"/>
              </w:rPr>
              <w:t>Предоставле</w:t>
            </w:r>
            <w:r w:rsidR="004D3ECF">
              <w:rPr>
                <w:rFonts w:eastAsia="Arial Unicode MS"/>
              </w:rPr>
              <w:t xml:space="preserve">ние грантов </w:t>
            </w:r>
            <w:r w:rsidRPr="00931321">
              <w:t>сельскохозяйственны</w:t>
            </w:r>
            <w:r>
              <w:t xml:space="preserve">м </w:t>
            </w:r>
            <w:r w:rsidRPr="00931321">
              <w:t>потребительски</w:t>
            </w:r>
            <w:r>
              <w:t>м</w:t>
            </w:r>
            <w:r w:rsidRPr="00931321">
              <w:t xml:space="preserve"> кооператив</w:t>
            </w:r>
            <w:r>
              <w:t>ам</w:t>
            </w:r>
            <w:r w:rsidRPr="00931321">
              <w:t xml:space="preserve"> для развития материально-технической базы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1A0" w:rsidRDefault="004D3ECF" w:rsidP="004D3ECF">
            <w:pPr>
              <w:pStyle w:val="20"/>
              <w:shd w:val="clear" w:color="auto" w:fill="auto"/>
              <w:spacing w:before="0" w:line="260" w:lineRule="exact"/>
              <w:ind w:right="132"/>
            </w:pPr>
            <w:r>
              <w:t>У</w:t>
            </w:r>
            <w:r w:rsidR="00E161A0">
              <w:t xml:space="preserve">величение </w:t>
            </w:r>
          </w:p>
          <w:p w:rsidR="004D3ECF" w:rsidRDefault="004D3ECF" w:rsidP="00E161A0">
            <w:pPr>
              <w:pStyle w:val="20"/>
              <w:shd w:val="clear" w:color="auto" w:fill="auto"/>
              <w:spacing w:before="0" w:line="260" w:lineRule="exact"/>
              <w:ind w:right="132"/>
            </w:pPr>
            <w:r>
              <w:t>количеств</w:t>
            </w:r>
            <w:r w:rsidR="00E161A0">
              <w:t>о</w:t>
            </w:r>
            <w:r>
              <w:t xml:space="preserve"> </w:t>
            </w:r>
            <w:r w:rsidR="00E161A0" w:rsidRPr="00931321">
              <w:t>сельскохозяйственны</w:t>
            </w:r>
            <w:r w:rsidR="00E161A0">
              <w:t xml:space="preserve">х  </w:t>
            </w:r>
            <w:r w:rsidR="00E161A0" w:rsidRPr="00931321">
              <w:t>потребительски</w:t>
            </w:r>
            <w:r w:rsidR="00E161A0">
              <w:t>х</w:t>
            </w:r>
            <w:r w:rsidR="00E161A0" w:rsidRPr="00931321">
              <w:t xml:space="preserve"> кооператив</w:t>
            </w:r>
            <w:r w:rsidR="00E161A0">
              <w:t>ов</w:t>
            </w:r>
            <w:r w:rsidR="0071056C">
              <w:t xml:space="preserve"> (далее- </w:t>
            </w:r>
            <w:proofErr w:type="spellStart"/>
            <w:r w:rsidR="00E161A0">
              <w:t>СПоК</w:t>
            </w:r>
            <w:proofErr w:type="spellEnd"/>
            <w:r>
              <w:t>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Pr="00146BA1" w:rsidRDefault="004D3ECF" w:rsidP="004D3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BA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CF" w:rsidRDefault="004D3ECF" w:rsidP="004D3ECF">
            <w:pPr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   2017 г.;</w:t>
            </w:r>
          </w:p>
        </w:tc>
      </w:tr>
    </w:tbl>
    <w:p w:rsidR="004D3ECF" w:rsidRDefault="004D3ECF"/>
    <w:p w:rsidR="00E161A0" w:rsidRDefault="00E161A0" w:rsidP="004D3ECF">
      <w:pPr>
        <w:pStyle w:val="a5"/>
        <w:shd w:val="clear" w:color="auto" w:fill="auto"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D3ECF" w:rsidRDefault="00E161A0" w:rsidP="004D3ECF">
      <w:pPr>
        <w:pStyle w:val="a5"/>
        <w:shd w:val="clear" w:color="auto" w:fill="auto"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4D3ECF" w:rsidRPr="00D44D58">
        <w:rPr>
          <w:sz w:val="28"/>
          <w:szCs w:val="28"/>
        </w:rPr>
        <w:t>3.8. Методы расчет</w:t>
      </w:r>
      <w:r w:rsidR="004D3ECF" w:rsidRPr="00146BA1">
        <w:rPr>
          <w:sz w:val="28"/>
          <w:szCs w:val="28"/>
        </w:rPr>
        <w:t xml:space="preserve">а индикаторов достижения целей предлагаемого правового регулирования, источники информации для расчетов: </w:t>
      </w:r>
    </w:p>
    <w:p w:rsidR="004D3ECF" w:rsidRDefault="004D3ECF" w:rsidP="004D3ECF">
      <w:pPr>
        <w:pStyle w:val="a5"/>
        <w:shd w:val="clear" w:color="auto" w:fill="auto"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рабочих мест рассчитывается по формуле:</w:t>
      </w:r>
    </w:p>
    <w:p w:rsidR="00B629EA" w:rsidRDefault="00B629EA" w:rsidP="00B629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рабочих мест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рассчитывается по формуле:</w:t>
      </w:r>
    </w:p>
    <w:p w:rsidR="00B629EA" w:rsidRDefault="00B629EA" w:rsidP="00B629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9EA" w:rsidRDefault="00B629EA" w:rsidP="00B629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C427D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C427D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C427D">
        <w:rPr>
          <w:rFonts w:ascii="Times New Roman" w:hAnsi="Times New Roman" w:cs="Times New Roman"/>
          <w:sz w:val="28"/>
          <w:szCs w:val="28"/>
        </w:rPr>
        <w:t>)/3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29EA" w:rsidRDefault="00B629EA" w:rsidP="00B629E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629EA" w:rsidRDefault="00B629EA" w:rsidP="00B629E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C427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427D">
        <w:rPr>
          <w:rFonts w:ascii="Times New Roman" w:hAnsi="Times New Roman" w:cs="Times New Roman"/>
          <w:sz w:val="28"/>
          <w:szCs w:val="28"/>
        </w:rPr>
        <w:t xml:space="preserve">оличество новых постоянных рабочих мест, созданных в сельскохозяйственных потребительских кооперативах, получивших </w:t>
      </w:r>
      <w:proofErr w:type="spellStart"/>
      <w:r w:rsidRPr="008C427D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8C427D">
        <w:rPr>
          <w:rFonts w:ascii="Times New Roman" w:hAnsi="Times New Roman" w:cs="Times New Roman"/>
          <w:sz w:val="28"/>
          <w:szCs w:val="28"/>
        </w:rPr>
        <w:t xml:space="preserve"> поддержку для развития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9EA" w:rsidRDefault="00B629EA" w:rsidP="00B629E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40E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планируемых для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:rsidR="00B629EA" w:rsidRPr="00940E40" w:rsidRDefault="00B629EA" w:rsidP="00B629E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– средняя стоимость проектов потенциальных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3ECF" w:rsidRPr="00703D8A" w:rsidRDefault="004D3ECF" w:rsidP="004D3ECF">
      <w:pPr>
        <w:pStyle w:val="a5"/>
        <w:shd w:val="clear" w:color="auto" w:fill="auto"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Формула расчета приведена в Методике расчета показателей результативности по «</w:t>
      </w:r>
      <w:proofErr w:type="spellStart"/>
      <w:r>
        <w:rPr>
          <w:sz w:val="28"/>
          <w:szCs w:val="28"/>
        </w:rPr>
        <w:t>грантовым</w:t>
      </w:r>
      <w:proofErr w:type="spellEnd"/>
      <w:r>
        <w:rPr>
          <w:sz w:val="28"/>
          <w:szCs w:val="28"/>
        </w:rPr>
        <w:t>» мероприятиям поддержки малых форм хозяйствования</w:t>
      </w:r>
      <w:r w:rsidR="00B629EA">
        <w:rPr>
          <w:sz w:val="28"/>
          <w:szCs w:val="28"/>
        </w:rPr>
        <w:t xml:space="preserve"> Министерства сельского хозяйства Российской </w:t>
      </w:r>
      <w:r w:rsidR="0023738C">
        <w:rPr>
          <w:sz w:val="28"/>
          <w:szCs w:val="28"/>
        </w:rPr>
        <w:t>Федерации.</w:t>
      </w:r>
    </w:p>
    <w:p w:rsidR="004D3ECF" w:rsidRDefault="00E161A0" w:rsidP="00E161A0">
      <w:pPr>
        <w:pStyle w:val="40"/>
        <w:shd w:val="clear" w:color="auto" w:fill="auto"/>
        <w:tabs>
          <w:tab w:val="left" w:pos="313"/>
        </w:tabs>
        <w:spacing w:before="0" w:line="302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D3ECF" w:rsidRPr="00D44D58">
        <w:rPr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4D3ECF" w:rsidRPr="00D44D58" w:rsidRDefault="004D3ECF" w:rsidP="004D3ECF">
      <w:pPr>
        <w:pStyle w:val="40"/>
        <w:shd w:val="clear" w:color="auto" w:fill="auto"/>
        <w:tabs>
          <w:tab w:val="left" w:pos="313"/>
        </w:tabs>
        <w:spacing w:before="0" w:line="302" w:lineRule="exact"/>
        <w:jc w:val="both"/>
        <w:rPr>
          <w:sz w:val="28"/>
          <w:szCs w:val="28"/>
        </w:rPr>
      </w:pPr>
    </w:p>
    <w:tbl>
      <w:tblPr>
        <w:tblW w:w="1501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7"/>
        <w:gridCol w:w="4536"/>
        <w:gridCol w:w="1418"/>
      </w:tblGrid>
      <w:tr w:rsidR="004D3ECF" w:rsidRPr="00146BA1" w:rsidTr="00846B3A">
        <w:trPr>
          <w:trHeight w:hRule="exact" w:val="904"/>
        </w:trPr>
        <w:tc>
          <w:tcPr>
            <w:tcW w:w="90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146BA1" w:rsidRDefault="004D3ECF" w:rsidP="004D3ECF">
            <w:pPr>
              <w:pStyle w:val="20"/>
              <w:shd w:val="clear" w:color="auto" w:fill="auto"/>
              <w:spacing w:before="0" w:line="298" w:lineRule="exact"/>
              <w:jc w:val="left"/>
              <w:rPr>
                <w:sz w:val="27"/>
                <w:szCs w:val="27"/>
              </w:rPr>
            </w:pPr>
            <w:r w:rsidRPr="00146BA1">
              <w:rPr>
                <w:rStyle w:val="213pt"/>
                <w:sz w:val="27"/>
                <w:szCs w:val="27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146BA1" w:rsidRDefault="004D3ECF" w:rsidP="004D3ECF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7"/>
                <w:szCs w:val="27"/>
              </w:rPr>
            </w:pPr>
            <w:r w:rsidRPr="00146BA1">
              <w:rPr>
                <w:rStyle w:val="213pt"/>
                <w:sz w:val="27"/>
                <w:szCs w:val="27"/>
              </w:rPr>
              <w:t>4.2. Количество участников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CF" w:rsidRPr="00146BA1" w:rsidRDefault="004D3ECF" w:rsidP="004D3ECF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7"/>
                <w:szCs w:val="27"/>
              </w:rPr>
            </w:pPr>
            <w:r w:rsidRPr="00146BA1">
              <w:rPr>
                <w:rStyle w:val="213pt"/>
                <w:sz w:val="27"/>
                <w:szCs w:val="27"/>
              </w:rPr>
              <w:t>4.3. Источники данных</w:t>
            </w:r>
          </w:p>
        </w:tc>
      </w:tr>
      <w:tr w:rsidR="004D3ECF" w:rsidRPr="00146BA1" w:rsidTr="00846B3A">
        <w:trPr>
          <w:trHeight w:hRule="exact" w:val="1555"/>
        </w:trPr>
        <w:tc>
          <w:tcPr>
            <w:tcW w:w="9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Pr="0023738C" w:rsidRDefault="00D82972" w:rsidP="00D82972">
            <w:pPr>
              <w:pStyle w:val="20"/>
              <w:shd w:val="clear" w:color="auto" w:fill="auto"/>
              <w:spacing w:before="0" w:line="260" w:lineRule="exact"/>
              <w:rPr>
                <w:i/>
                <w:sz w:val="27"/>
                <w:szCs w:val="27"/>
              </w:rPr>
            </w:pPr>
            <w:r w:rsidRPr="0023738C">
              <w:rPr>
                <w:rStyle w:val="213pt"/>
                <w:sz w:val="27"/>
                <w:szCs w:val="27"/>
              </w:rPr>
              <w:t>сельскохозяйственный потребительский кооператив - сельскохозяйственный потребительский перерабатывающий и (или) сельскохозяйственный сбытовой кооператив, действующий не менее 12 месяцев с даты регистрации, объединяющий не менее 10 сельскохозяйственных товаропроизводителей на правах членов кооперативов (кроме ассоциированного членства)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Pr="00146BA1" w:rsidRDefault="004D3ECF" w:rsidP="004D3E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46BA1">
              <w:rPr>
                <w:rFonts w:ascii="Times New Roman" w:hAnsi="Times New Roman" w:cs="Times New Roman"/>
                <w:sz w:val="27"/>
                <w:szCs w:val="27"/>
              </w:rPr>
              <w:t xml:space="preserve">Точное определение количества участников группы невозможно в связи 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их </w:t>
            </w:r>
            <w:r w:rsidRPr="00146BA1">
              <w:rPr>
                <w:rFonts w:ascii="Times New Roman" w:hAnsi="Times New Roman" w:cs="Times New Roman"/>
                <w:sz w:val="27"/>
                <w:szCs w:val="27"/>
              </w:rPr>
              <w:t>постоянным изменение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CF" w:rsidRPr="00146BA1" w:rsidRDefault="004D3ECF" w:rsidP="004D3E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4D3ECF" w:rsidRDefault="004D3ECF"/>
    <w:p w:rsidR="004D3ECF" w:rsidRDefault="00E161A0" w:rsidP="00E161A0">
      <w:pPr>
        <w:pStyle w:val="40"/>
        <w:shd w:val="clear" w:color="auto" w:fill="auto"/>
        <w:tabs>
          <w:tab w:val="left" w:pos="313"/>
        </w:tabs>
        <w:spacing w:before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4D3ECF" w:rsidRPr="00D44D58">
        <w:rPr>
          <w:sz w:val="28"/>
          <w:szCs w:val="28"/>
        </w:rPr>
        <w:t>Изменение функций (полномочий, обязанностей, прав) органов исполнительной власти Карачаево-Черкесской Республики (органов местного самоуправления), а также порядка их реализации в связи с введением предлагаемого правового регулирования</w:t>
      </w:r>
    </w:p>
    <w:p w:rsidR="004D3ECF" w:rsidRPr="00D44D58" w:rsidRDefault="004D3ECF" w:rsidP="004D3ECF">
      <w:pPr>
        <w:pStyle w:val="40"/>
        <w:shd w:val="clear" w:color="auto" w:fill="auto"/>
        <w:tabs>
          <w:tab w:val="left" w:pos="313"/>
        </w:tabs>
        <w:spacing w:before="0"/>
        <w:jc w:val="both"/>
        <w:rPr>
          <w:sz w:val="28"/>
          <w:szCs w:val="28"/>
        </w:rPr>
      </w:pPr>
    </w:p>
    <w:tbl>
      <w:tblPr>
        <w:tblW w:w="1565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4"/>
        <w:gridCol w:w="1985"/>
        <w:gridCol w:w="4536"/>
        <w:gridCol w:w="2976"/>
        <w:gridCol w:w="2207"/>
      </w:tblGrid>
      <w:tr w:rsidR="004D3ECF" w:rsidRPr="00D44D58" w:rsidTr="0071056C">
        <w:trPr>
          <w:trHeight w:hRule="exact" w:val="1546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D44D58" w:rsidRDefault="004D3ECF" w:rsidP="004D3ECF">
            <w:pPr>
              <w:pStyle w:val="20"/>
              <w:shd w:val="clear" w:color="auto" w:fill="auto"/>
              <w:spacing w:before="0" w:line="298" w:lineRule="exact"/>
              <w:jc w:val="center"/>
            </w:pPr>
            <w:r w:rsidRPr="00D44D58">
              <w:rPr>
                <w:rStyle w:val="213pt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D44D58" w:rsidRDefault="004D3ECF" w:rsidP="004D3ECF">
            <w:pPr>
              <w:pStyle w:val="20"/>
              <w:shd w:val="clear" w:color="auto" w:fill="auto"/>
              <w:spacing w:before="0" w:line="298" w:lineRule="exact"/>
              <w:jc w:val="left"/>
            </w:pPr>
            <w:r w:rsidRPr="00D44D58">
              <w:rPr>
                <w:rStyle w:val="213pt"/>
              </w:rPr>
              <w:t>5.2. Характер функции</w:t>
            </w:r>
          </w:p>
          <w:p w:rsidR="004D3ECF" w:rsidRPr="00D44D58" w:rsidRDefault="004D3ECF" w:rsidP="004D3ECF">
            <w:pPr>
              <w:pStyle w:val="20"/>
              <w:shd w:val="clear" w:color="auto" w:fill="auto"/>
              <w:spacing w:before="0" w:line="298" w:lineRule="exact"/>
              <w:jc w:val="center"/>
            </w:pPr>
            <w:r w:rsidRPr="00D44D58">
              <w:rPr>
                <w:rStyle w:val="213pt"/>
              </w:rPr>
              <w:t>(</w:t>
            </w:r>
            <w:r w:rsidRPr="00D44D58">
              <w:rPr>
                <w:rStyle w:val="213pt0"/>
                <w:sz w:val="28"/>
                <w:szCs w:val="28"/>
              </w:rPr>
              <w:t>новая / изменяемая / отменяемая)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D44D58" w:rsidRDefault="004D3ECF" w:rsidP="004D3ECF">
            <w:pPr>
              <w:pStyle w:val="20"/>
              <w:shd w:val="clear" w:color="auto" w:fill="auto"/>
              <w:spacing w:before="0" w:line="298" w:lineRule="exact"/>
              <w:ind w:left="17"/>
              <w:jc w:val="left"/>
            </w:pPr>
            <w:r w:rsidRPr="00D44D58">
              <w:rPr>
                <w:rStyle w:val="213pt"/>
              </w:rPr>
              <w:t>5.3. Предполагаемый порядок реализации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ECF" w:rsidRPr="00D44D58" w:rsidRDefault="004D3ECF" w:rsidP="004D3ECF">
            <w:pPr>
              <w:pStyle w:val="20"/>
              <w:shd w:val="clear" w:color="auto" w:fill="auto"/>
              <w:spacing w:before="0" w:line="298" w:lineRule="exact"/>
              <w:jc w:val="center"/>
            </w:pPr>
            <w:r w:rsidRPr="00D44D58">
              <w:rPr>
                <w:rStyle w:val="213pt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CF" w:rsidRPr="00D44D58" w:rsidRDefault="004D3ECF" w:rsidP="004D3ECF">
            <w:pPr>
              <w:pStyle w:val="20"/>
              <w:shd w:val="clear" w:color="auto" w:fill="auto"/>
              <w:spacing w:before="0" w:line="298" w:lineRule="exact"/>
              <w:jc w:val="center"/>
            </w:pPr>
            <w:r w:rsidRPr="00D44D58">
              <w:rPr>
                <w:rStyle w:val="213pt"/>
              </w:rPr>
              <w:t>5.5. Оценка изменения потребностей в других ресурсах</w:t>
            </w:r>
          </w:p>
        </w:tc>
      </w:tr>
      <w:tr w:rsidR="004D3ECF" w:rsidRPr="00494437" w:rsidTr="00846B3A">
        <w:trPr>
          <w:trHeight w:hRule="exact" w:val="312"/>
        </w:trPr>
        <w:tc>
          <w:tcPr>
            <w:tcW w:w="156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ECF" w:rsidRPr="00494437" w:rsidRDefault="004D3ECF" w:rsidP="004D3ECF">
            <w:pPr>
              <w:pStyle w:val="20"/>
              <w:shd w:val="clear" w:color="auto" w:fill="auto"/>
              <w:spacing w:before="0" w:line="260" w:lineRule="exact"/>
              <w:jc w:val="left"/>
              <w:rPr>
                <w:i/>
              </w:rPr>
            </w:pPr>
            <w:r w:rsidRPr="00494437">
              <w:rPr>
                <w:rStyle w:val="213pt0"/>
                <w:i w:val="0"/>
                <w:sz w:val="28"/>
                <w:szCs w:val="28"/>
              </w:rPr>
              <w:t>Министерство сельского хозяйства Карачаево-Черкесской Республики</w:t>
            </w:r>
          </w:p>
        </w:tc>
      </w:tr>
      <w:tr w:rsidR="004D3ECF" w:rsidRPr="00494437" w:rsidTr="0071056C">
        <w:trPr>
          <w:trHeight w:hRule="exact" w:val="4109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Pr="00B629EA" w:rsidRDefault="00BA3205" w:rsidP="00154C59">
            <w:pPr>
              <w:pStyle w:val="20"/>
              <w:shd w:val="clear" w:color="auto" w:fill="auto"/>
              <w:spacing w:before="0" w:line="298" w:lineRule="exact"/>
              <w:ind w:hanging="9"/>
              <w:rPr>
                <w:highlight w:val="yellow"/>
              </w:rPr>
            </w:pPr>
            <w:r w:rsidRPr="007D2FE9">
              <w:t xml:space="preserve">Министерство в течение 5 рабочих дней со дня регистрации заявки осуществляет рассмотрение представленных заявителем документов, предусмотренных </w:t>
            </w:r>
            <w:hyperlink w:anchor="sub_1010" w:history="1">
              <w:r w:rsidRPr="007D2FE9">
                <w:t>пунктом 8</w:t>
              </w:r>
            </w:hyperlink>
            <w:r w:rsidRPr="007D2FE9">
              <w:t xml:space="preserve"> настоящего Порядка, и принимает решение о допуске или отказе в допуске заявителя к участию в конкурс</w:t>
            </w:r>
            <w:bookmarkStart w:id="0" w:name="_GoBack"/>
            <w:bookmarkEnd w:id="0"/>
            <w:r w:rsidRPr="007D2FE9">
              <w:t>ном отборе, о чем в течение 5 рабочих дней письменно уведомляет заявителя.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Pr="00154C59" w:rsidRDefault="004D3ECF" w:rsidP="00154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59"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Pr="00154C59" w:rsidRDefault="00154C59" w:rsidP="00154C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205">
              <w:rPr>
                <w:rFonts w:ascii="Times New Roman" w:hAnsi="Times New Roman"/>
                <w:sz w:val="28"/>
                <w:szCs w:val="28"/>
              </w:rPr>
              <w:t>Министерство предоставляет заявителю возможность в течение 10 рабочих дней со дня направления ему уведомления об отказе в допуске заявителя к участию в конкурсном отборе, но не позднее срока окончания приема заявок, установленного в извещении, устранить замечания, указанные в данном уведомлении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Pr="00154C59" w:rsidRDefault="004D3ECF" w:rsidP="004D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C59">
              <w:rPr>
                <w:rFonts w:ascii="Times New Roman" w:hAnsi="Times New Roman" w:cs="Times New Roman"/>
                <w:sz w:val="28"/>
                <w:szCs w:val="28"/>
              </w:rPr>
              <w:t>Изменение трудовых затрат и численности сотрудников не требуется.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CF" w:rsidRPr="00494437" w:rsidRDefault="004D3ECF" w:rsidP="004D3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4437">
              <w:rPr>
                <w:rFonts w:ascii="Times New Roman" w:hAnsi="Times New Roman" w:cs="Times New Roman"/>
                <w:sz w:val="28"/>
                <w:szCs w:val="28"/>
              </w:rPr>
              <w:t>Изменение потребности в других ресурсах не требуется.</w:t>
            </w:r>
          </w:p>
        </w:tc>
      </w:tr>
    </w:tbl>
    <w:p w:rsidR="004D3ECF" w:rsidRDefault="004D3ECF" w:rsidP="00E161A0">
      <w:pPr>
        <w:pStyle w:val="40"/>
        <w:numPr>
          <w:ilvl w:val="0"/>
          <w:numId w:val="16"/>
        </w:numPr>
        <w:shd w:val="clear" w:color="auto" w:fill="auto"/>
        <w:tabs>
          <w:tab w:val="left" w:pos="692"/>
        </w:tabs>
        <w:spacing w:before="0" w:line="293" w:lineRule="exact"/>
        <w:jc w:val="both"/>
        <w:rPr>
          <w:sz w:val="28"/>
          <w:szCs w:val="28"/>
        </w:rPr>
      </w:pPr>
      <w:r w:rsidRPr="00D44D58">
        <w:rPr>
          <w:sz w:val="28"/>
          <w:szCs w:val="28"/>
        </w:rPr>
        <w:t>Оценка дополнительных расходов (доходов) республиканского бюджета Карачаево-Черкесской Республики (местных бюджетов), связанных с введением предлагаемого правового регулирования</w:t>
      </w:r>
    </w:p>
    <w:p w:rsidR="004D3ECF" w:rsidRPr="00D44D58" w:rsidRDefault="004D3ECF" w:rsidP="004D3ECF">
      <w:pPr>
        <w:pStyle w:val="40"/>
        <w:shd w:val="clear" w:color="auto" w:fill="auto"/>
        <w:tabs>
          <w:tab w:val="left" w:pos="692"/>
        </w:tabs>
        <w:spacing w:before="0" w:line="293" w:lineRule="exact"/>
        <w:ind w:left="1080"/>
        <w:jc w:val="both"/>
        <w:rPr>
          <w:sz w:val="28"/>
          <w:szCs w:val="28"/>
        </w:rPr>
      </w:pPr>
    </w:p>
    <w:tbl>
      <w:tblPr>
        <w:tblW w:w="1524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5"/>
        <w:gridCol w:w="7200"/>
        <w:gridCol w:w="3610"/>
      </w:tblGrid>
      <w:tr w:rsidR="004D3ECF" w:rsidRPr="00390518" w:rsidTr="004D3ECF">
        <w:trPr>
          <w:trHeight w:hRule="exact" w:val="100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390518" w:rsidRDefault="004D3ECF" w:rsidP="004D3ECF">
            <w:pPr>
              <w:pStyle w:val="20"/>
              <w:shd w:val="clear" w:color="auto" w:fill="auto"/>
              <w:spacing w:before="0" w:line="298" w:lineRule="exact"/>
              <w:jc w:val="center"/>
              <w:rPr>
                <w:sz w:val="27"/>
                <w:szCs w:val="27"/>
              </w:rPr>
            </w:pPr>
            <w:r w:rsidRPr="00390518">
              <w:rPr>
                <w:rStyle w:val="213pt"/>
                <w:sz w:val="27"/>
                <w:szCs w:val="27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390518" w:rsidRDefault="004D3ECF" w:rsidP="004D3ECF">
            <w:pPr>
              <w:pStyle w:val="20"/>
              <w:shd w:val="clear" w:color="auto" w:fill="auto"/>
              <w:spacing w:before="0" w:line="298" w:lineRule="exact"/>
              <w:jc w:val="center"/>
              <w:rPr>
                <w:sz w:val="27"/>
                <w:szCs w:val="27"/>
              </w:rPr>
            </w:pPr>
            <w:r w:rsidRPr="00390518">
              <w:rPr>
                <w:rStyle w:val="213pt"/>
                <w:sz w:val="27"/>
                <w:szCs w:val="27"/>
              </w:rPr>
              <w:t>6.2. Виды расходов (возможных поступлений) республиканского бюджета Карачаево-Черкесской Республики (местных бюджетов)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CF" w:rsidRPr="00390518" w:rsidRDefault="004D3ECF" w:rsidP="004D3ECF">
            <w:pPr>
              <w:pStyle w:val="20"/>
              <w:shd w:val="clear" w:color="auto" w:fill="auto"/>
              <w:spacing w:before="0" w:line="302" w:lineRule="exact"/>
              <w:jc w:val="center"/>
              <w:rPr>
                <w:sz w:val="27"/>
                <w:szCs w:val="27"/>
              </w:rPr>
            </w:pPr>
            <w:r w:rsidRPr="00390518">
              <w:rPr>
                <w:rStyle w:val="213pt"/>
                <w:sz w:val="27"/>
                <w:szCs w:val="27"/>
              </w:rPr>
              <w:t>6.3. Количественная оценка расходов и возможных поступлений, млн. рублей</w:t>
            </w:r>
          </w:p>
        </w:tc>
      </w:tr>
      <w:tr w:rsidR="004D3ECF" w:rsidRPr="00390518" w:rsidTr="004D3ECF">
        <w:trPr>
          <w:trHeight w:hRule="exact" w:val="307"/>
        </w:trPr>
        <w:tc>
          <w:tcPr>
            <w:tcW w:w="15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ECF" w:rsidRPr="00390518" w:rsidRDefault="004D3ECF" w:rsidP="004D3ECF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сельского хозяйства Карачаево-Черкесской Республики</w:t>
            </w:r>
          </w:p>
        </w:tc>
      </w:tr>
      <w:tr w:rsidR="004D3ECF" w:rsidRPr="00390518" w:rsidTr="004D3ECF">
        <w:trPr>
          <w:trHeight w:val="2779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494437" w:rsidRDefault="00154C59" w:rsidP="003E6F85">
            <w:pPr>
              <w:pStyle w:val="20"/>
              <w:shd w:val="clear" w:color="auto" w:fill="auto"/>
              <w:spacing w:before="0" w:line="240" w:lineRule="auto"/>
              <w:ind w:right="172"/>
              <w:rPr>
                <w:szCs w:val="27"/>
              </w:rPr>
            </w:pPr>
            <w:r w:rsidRPr="007D2FE9">
              <w:lastRenderedPageBreak/>
              <w:t xml:space="preserve">Министерство в течение 5 рабочих дней со дня регистрации заявки осуществляет рассмотрение представленных заявителем документов, предусмотренных </w:t>
            </w:r>
            <w:hyperlink w:anchor="sub_1010" w:history="1">
              <w:r w:rsidRPr="007D2FE9">
                <w:t>пунктом 8</w:t>
              </w:r>
            </w:hyperlink>
            <w:r w:rsidRPr="007D2FE9">
              <w:t xml:space="preserve"> настоящего Порядка, и принимает решение о допуске или отказе в допуске заявителя к участию в конкурсном отборе, о чем в течение 5 рабочих дней письменно уведомляет заявителя.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390518" w:rsidRDefault="004D3ECF" w:rsidP="004D3ECF">
            <w:pPr>
              <w:pStyle w:val="20"/>
              <w:spacing w:before="0" w:line="260" w:lineRule="exact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Дополнительные расходы и доходы отсутствуют.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CF" w:rsidRPr="00390518" w:rsidRDefault="004D3ECF" w:rsidP="004D3E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Отсутствует</w:t>
            </w:r>
          </w:p>
        </w:tc>
      </w:tr>
      <w:tr w:rsidR="004D3ECF" w:rsidRPr="00390518" w:rsidTr="004D3ECF">
        <w:trPr>
          <w:trHeight w:hRule="exact" w:val="421"/>
        </w:trPr>
        <w:tc>
          <w:tcPr>
            <w:tcW w:w="11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390518" w:rsidRDefault="004D3ECF" w:rsidP="004D3ECF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7"/>
                <w:szCs w:val="27"/>
              </w:rPr>
            </w:pPr>
            <w:r w:rsidRPr="00390518">
              <w:rPr>
                <w:rStyle w:val="213pt0"/>
                <w:sz w:val="27"/>
                <w:szCs w:val="27"/>
              </w:rPr>
              <w:t>Итого единовременные расходы за период гг.: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CF" w:rsidRPr="00390518" w:rsidRDefault="004D3ECF" w:rsidP="004D3E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</w:tr>
      <w:tr w:rsidR="004D3ECF" w:rsidRPr="00390518" w:rsidTr="004D3ECF">
        <w:trPr>
          <w:trHeight w:hRule="exact" w:val="426"/>
        </w:trPr>
        <w:tc>
          <w:tcPr>
            <w:tcW w:w="116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ECF" w:rsidRPr="00390518" w:rsidRDefault="004D3ECF" w:rsidP="004D3ECF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7"/>
                <w:szCs w:val="27"/>
              </w:rPr>
            </w:pPr>
            <w:r w:rsidRPr="00390518">
              <w:rPr>
                <w:rStyle w:val="213pt0"/>
                <w:sz w:val="27"/>
                <w:szCs w:val="27"/>
              </w:rPr>
              <w:t>Итого периодические расходы за период гг.: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ECF" w:rsidRPr="00390518" w:rsidRDefault="004D3ECF" w:rsidP="004D3E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</w:tr>
      <w:tr w:rsidR="004D3ECF" w:rsidRPr="00390518" w:rsidTr="004D3ECF">
        <w:trPr>
          <w:trHeight w:hRule="exact" w:val="432"/>
        </w:trPr>
        <w:tc>
          <w:tcPr>
            <w:tcW w:w="1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ECF" w:rsidRPr="00390518" w:rsidRDefault="004D3ECF" w:rsidP="004D3ECF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7"/>
                <w:szCs w:val="27"/>
              </w:rPr>
            </w:pPr>
            <w:r w:rsidRPr="00390518">
              <w:rPr>
                <w:rStyle w:val="213pt0"/>
                <w:sz w:val="27"/>
                <w:szCs w:val="27"/>
              </w:rPr>
              <w:t>Итого возможные доходы за период гг.: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ECF" w:rsidRPr="00390518" w:rsidRDefault="004D3ECF" w:rsidP="004D3EC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</w:tr>
    </w:tbl>
    <w:p w:rsidR="004D3ECF" w:rsidRDefault="004D3ECF" w:rsidP="00E161A0">
      <w:pPr>
        <w:pStyle w:val="30"/>
        <w:numPr>
          <w:ilvl w:val="1"/>
          <w:numId w:val="16"/>
        </w:numPr>
        <w:shd w:val="clear" w:color="auto" w:fill="auto"/>
        <w:tabs>
          <w:tab w:val="left" w:pos="284"/>
        </w:tabs>
        <w:spacing w:after="0" w:line="293" w:lineRule="exact"/>
        <w:jc w:val="both"/>
        <w:rPr>
          <w:sz w:val="28"/>
          <w:szCs w:val="28"/>
        </w:rPr>
      </w:pPr>
      <w:r w:rsidRPr="00D44D58">
        <w:rPr>
          <w:sz w:val="28"/>
          <w:szCs w:val="28"/>
        </w:rPr>
        <w:t>Другие сведения о дополнительных расходах (доходах) республиканского бюджета Карачаево-Черкесской Республики (местных бюджетов), возникающих в связи с введением предлагаемого правового регулирования:</w:t>
      </w:r>
    </w:p>
    <w:p w:rsidR="004D3ECF" w:rsidRDefault="003E6F85" w:rsidP="004D3ECF">
      <w:pPr>
        <w:pStyle w:val="30"/>
        <w:shd w:val="clear" w:color="auto" w:fill="auto"/>
        <w:tabs>
          <w:tab w:val="left" w:pos="284"/>
        </w:tabs>
        <w:spacing w:after="0" w:line="293" w:lineRule="exact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ECF">
        <w:rPr>
          <w:sz w:val="28"/>
          <w:szCs w:val="28"/>
        </w:rPr>
        <w:t xml:space="preserve">Расходы республиканского бюджета в 2017 г. составят </w:t>
      </w:r>
      <w:r w:rsidRPr="003E6F85">
        <w:rPr>
          <w:sz w:val="28"/>
          <w:szCs w:val="28"/>
        </w:rPr>
        <w:t xml:space="preserve">2562,3 </w:t>
      </w:r>
      <w:r>
        <w:rPr>
          <w:sz w:val="28"/>
          <w:szCs w:val="28"/>
        </w:rPr>
        <w:t xml:space="preserve">тыс. </w:t>
      </w:r>
      <w:r w:rsidR="004D3EC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4D3ECF">
        <w:rPr>
          <w:sz w:val="28"/>
          <w:szCs w:val="28"/>
        </w:rPr>
        <w:t xml:space="preserve"> согласно объему субсидий, на предоставление в Карачаево-Черкесской Республике грантов </w:t>
      </w:r>
      <w:r w:rsidRPr="00931321">
        <w:rPr>
          <w:sz w:val="28"/>
          <w:szCs w:val="28"/>
        </w:rPr>
        <w:t>сельскохозяйственны</w:t>
      </w:r>
      <w:r w:rsidRPr="003E6F85">
        <w:rPr>
          <w:sz w:val="28"/>
          <w:szCs w:val="28"/>
        </w:rPr>
        <w:t xml:space="preserve">м </w:t>
      </w:r>
      <w:r w:rsidRPr="00931321">
        <w:rPr>
          <w:sz w:val="28"/>
          <w:szCs w:val="28"/>
        </w:rPr>
        <w:t>потребительски</w:t>
      </w:r>
      <w:r w:rsidRPr="003E6F85">
        <w:rPr>
          <w:sz w:val="28"/>
          <w:szCs w:val="28"/>
        </w:rPr>
        <w:t>м</w:t>
      </w:r>
      <w:r w:rsidRPr="00931321">
        <w:rPr>
          <w:sz w:val="28"/>
          <w:szCs w:val="28"/>
        </w:rPr>
        <w:t xml:space="preserve"> кооператив</w:t>
      </w:r>
      <w:r w:rsidRPr="003E6F85">
        <w:rPr>
          <w:sz w:val="28"/>
          <w:szCs w:val="28"/>
        </w:rPr>
        <w:t>ам</w:t>
      </w:r>
      <w:r w:rsidRPr="00931321">
        <w:rPr>
          <w:sz w:val="28"/>
          <w:szCs w:val="28"/>
        </w:rPr>
        <w:t xml:space="preserve"> для развития материально-технической базы</w:t>
      </w:r>
      <w:r w:rsidR="004D3ECF">
        <w:rPr>
          <w:sz w:val="28"/>
          <w:szCs w:val="28"/>
        </w:rPr>
        <w:t>.</w:t>
      </w:r>
    </w:p>
    <w:p w:rsidR="004D3ECF" w:rsidRPr="00D44D58" w:rsidRDefault="003E6F85" w:rsidP="004D3ECF">
      <w:pPr>
        <w:pStyle w:val="30"/>
        <w:shd w:val="clear" w:color="auto" w:fill="auto"/>
        <w:tabs>
          <w:tab w:val="left" w:pos="284"/>
        </w:tabs>
        <w:spacing w:after="0" w:line="293" w:lineRule="exact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3ECF">
        <w:rPr>
          <w:sz w:val="28"/>
          <w:szCs w:val="28"/>
        </w:rPr>
        <w:t>Возможны доходы республиканского бюджеты в виде поступлений от налоговых платежей.</w:t>
      </w:r>
    </w:p>
    <w:p w:rsidR="004D3ECF" w:rsidRPr="00846B3A" w:rsidRDefault="004D3ECF" w:rsidP="00E161A0">
      <w:pPr>
        <w:pStyle w:val="30"/>
        <w:numPr>
          <w:ilvl w:val="1"/>
          <w:numId w:val="16"/>
        </w:numPr>
        <w:shd w:val="clear" w:color="auto" w:fill="auto"/>
        <w:tabs>
          <w:tab w:val="left" w:pos="847"/>
        </w:tabs>
        <w:spacing w:after="0" w:line="260" w:lineRule="exact"/>
        <w:jc w:val="both"/>
        <w:rPr>
          <w:sz w:val="28"/>
          <w:szCs w:val="28"/>
        </w:rPr>
      </w:pPr>
      <w:r w:rsidRPr="00D44D58">
        <w:rPr>
          <w:sz w:val="28"/>
          <w:szCs w:val="28"/>
        </w:rPr>
        <w:t>Источники данных: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Отсутствуют.</w:t>
      </w:r>
    </w:p>
    <w:p w:rsidR="00846B3A" w:rsidRDefault="00846B3A" w:rsidP="00846B3A">
      <w:pPr>
        <w:pStyle w:val="30"/>
        <w:shd w:val="clear" w:color="auto" w:fill="auto"/>
        <w:tabs>
          <w:tab w:val="left" w:pos="847"/>
        </w:tabs>
        <w:spacing w:after="0" w:line="260" w:lineRule="exact"/>
        <w:ind w:left="1800"/>
        <w:jc w:val="both"/>
        <w:rPr>
          <w:sz w:val="27"/>
          <w:szCs w:val="27"/>
        </w:rPr>
      </w:pPr>
    </w:p>
    <w:p w:rsidR="00846B3A" w:rsidRDefault="00846B3A" w:rsidP="00846B3A">
      <w:pPr>
        <w:pStyle w:val="30"/>
        <w:shd w:val="clear" w:color="auto" w:fill="auto"/>
        <w:tabs>
          <w:tab w:val="left" w:pos="847"/>
        </w:tabs>
        <w:spacing w:after="0" w:line="260" w:lineRule="exact"/>
        <w:ind w:left="1800"/>
        <w:jc w:val="both"/>
        <w:rPr>
          <w:sz w:val="27"/>
          <w:szCs w:val="27"/>
        </w:rPr>
      </w:pPr>
    </w:p>
    <w:p w:rsidR="00846B3A" w:rsidRDefault="00846B3A" w:rsidP="00846B3A">
      <w:pPr>
        <w:pStyle w:val="30"/>
        <w:shd w:val="clear" w:color="auto" w:fill="auto"/>
        <w:tabs>
          <w:tab w:val="left" w:pos="847"/>
        </w:tabs>
        <w:spacing w:after="0" w:line="260" w:lineRule="exact"/>
        <w:ind w:left="1800"/>
        <w:jc w:val="both"/>
        <w:rPr>
          <w:sz w:val="27"/>
          <w:szCs w:val="27"/>
        </w:rPr>
      </w:pPr>
    </w:p>
    <w:p w:rsidR="00846B3A" w:rsidRDefault="00846B3A" w:rsidP="00846B3A">
      <w:pPr>
        <w:pStyle w:val="30"/>
        <w:shd w:val="clear" w:color="auto" w:fill="auto"/>
        <w:tabs>
          <w:tab w:val="left" w:pos="847"/>
        </w:tabs>
        <w:spacing w:after="0" w:line="260" w:lineRule="exact"/>
        <w:ind w:left="1800"/>
        <w:jc w:val="both"/>
        <w:rPr>
          <w:sz w:val="27"/>
          <w:szCs w:val="27"/>
        </w:rPr>
      </w:pPr>
    </w:p>
    <w:p w:rsidR="00846B3A" w:rsidRDefault="00846B3A" w:rsidP="00846B3A">
      <w:pPr>
        <w:pStyle w:val="30"/>
        <w:shd w:val="clear" w:color="auto" w:fill="auto"/>
        <w:tabs>
          <w:tab w:val="left" w:pos="847"/>
        </w:tabs>
        <w:spacing w:after="0" w:line="260" w:lineRule="exact"/>
        <w:ind w:left="1800"/>
        <w:jc w:val="both"/>
        <w:rPr>
          <w:sz w:val="27"/>
          <w:szCs w:val="27"/>
        </w:rPr>
      </w:pPr>
    </w:p>
    <w:p w:rsidR="00846B3A" w:rsidRDefault="00846B3A" w:rsidP="00846B3A">
      <w:pPr>
        <w:pStyle w:val="30"/>
        <w:shd w:val="clear" w:color="auto" w:fill="auto"/>
        <w:tabs>
          <w:tab w:val="left" w:pos="847"/>
        </w:tabs>
        <w:spacing w:after="0" w:line="260" w:lineRule="exact"/>
        <w:ind w:left="1800"/>
        <w:jc w:val="both"/>
        <w:rPr>
          <w:sz w:val="27"/>
          <w:szCs w:val="27"/>
        </w:rPr>
      </w:pPr>
    </w:p>
    <w:p w:rsidR="00846B3A" w:rsidRDefault="00846B3A" w:rsidP="00846B3A">
      <w:pPr>
        <w:pStyle w:val="30"/>
        <w:shd w:val="clear" w:color="auto" w:fill="auto"/>
        <w:tabs>
          <w:tab w:val="left" w:pos="847"/>
        </w:tabs>
        <w:spacing w:after="0" w:line="260" w:lineRule="exact"/>
        <w:ind w:left="1800"/>
        <w:jc w:val="both"/>
        <w:rPr>
          <w:sz w:val="27"/>
          <w:szCs w:val="27"/>
        </w:rPr>
      </w:pPr>
    </w:p>
    <w:p w:rsidR="00846B3A" w:rsidRDefault="00846B3A" w:rsidP="00846B3A">
      <w:pPr>
        <w:pStyle w:val="30"/>
        <w:shd w:val="clear" w:color="auto" w:fill="auto"/>
        <w:tabs>
          <w:tab w:val="left" w:pos="847"/>
        </w:tabs>
        <w:spacing w:after="0" w:line="260" w:lineRule="exact"/>
        <w:ind w:left="1800"/>
        <w:jc w:val="both"/>
        <w:rPr>
          <w:sz w:val="27"/>
          <w:szCs w:val="27"/>
        </w:rPr>
      </w:pPr>
    </w:p>
    <w:p w:rsidR="00846B3A" w:rsidRPr="00D44D58" w:rsidRDefault="00846B3A" w:rsidP="00846B3A">
      <w:pPr>
        <w:pStyle w:val="30"/>
        <w:shd w:val="clear" w:color="auto" w:fill="auto"/>
        <w:tabs>
          <w:tab w:val="left" w:pos="847"/>
        </w:tabs>
        <w:spacing w:after="0" w:line="260" w:lineRule="exact"/>
        <w:ind w:left="1800"/>
        <w:jc w:val="both"/>
        <w:rPr>
          <w:sz w:val="28"/>
          <w:szCs w:val="28"/>
        </w:rPr>
      </w:pPr>
    </w:p>
    <w:p w:rsidR="004D3ECF" w:rsidRPr="00D44D58" w:rsidRDefault="004D3ECF" w:rsidP="00E161A0">
      <w:pPr>
        <w:pStyle w:val="40"/>
        <w:numPr>
          <w:ilvl w:val="0"/>
          <w:numId w:val="16"/>
        </w:numPr>
        <w:shd w:val="clear" w:color="auto" w:fill="auto"/>
        <w:tabs>
          <w:tab w:val="left" w:pos="692"/>
        </w:tabs>
        <w:spacing w:before="0"/>
        <w:jc w:val="both"/>
        <w:rPr>
          <w:sz w:val="28"/>
          <w:szCs w:val="28"/>
        </w:rPr>
      </w:pPr>
      <w:r w:rsidRPr="00D44D58">
        <w:rPr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4687"/>
        <w:gridCol w:w="3272"/>
        <w:gridCol w:w="2562"/>
      </w:tblGrid>
      <w:tr w:rsidR="004D3ECF" w:rsidRPr="002D030A" w:rsidTr="004D3ECF">
        <w:tc>
          <w:tcPr>
            <w:tcW w:w="3222" w:type="dxa"/>
            <w:shd w:val="clear" w:color="auto" w:fill="auto"/>
          </w:tcPr>
          <w:p w:rsidR="004D3ECF" w:rsidRPr="002D030A" w:rsidRDefault="004D3ECF" w:rsidP="00E0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Style w:val="213pt"/>
                <w:rFonts w:eastAsia="Arial Unicode MS"/>
                <w:sz w:val="28"/>
                <w:szCs w:val="27"/>
              </w:rPr>
              <w:t xml:space="preserve">7.1. Группы потенциальных адресатов регулирования </w:t>
            </w:r>
            <w:r w:rsidRPr="002D030A">
              <w:rPr>
                <w:rStyle w:val="213pt0"/>
                <w:rFonts w:eastAsia="Arial Unicode MS"/>
                <w:sz w:val="28"/>
                <w:szCs w:val="27"/>
              </w:rPr>
              <w:t>(в соответствии с п. 4.1 сводного отчета)</w:t>
            </w:r>
          </w:p>
        </w:tc>
        <w:tc>
          <w:tcPr>
            <w:tcW w:w="4687" w:type="dxa"/>
            <w:shd w:val="clear" w:color="auto" w:fill="auto"/>
          </w:tcPr>
          <w:p w:rsidR="004D3ECF" w:rsidRPr="002D030A" w:rsidRDefault="004D3ECF" w:rsidP="00E0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Style w:val="213pt"/>
                <w:rFonts w:eastAsia="Arial Unicode MS"/>
                <w:sz w:val="28"/>
                <w:szCs w:val="27"/>
              </w:rPr>
              <w:t xml:space="preserve">7.2. Новые обязанности и ограничения, изменения существующих обязанностей и ограничений, вводимые новым регулированием </w:t>
            </w:r>
            <w:r w:rsidRPr="002D030A">
              <w:rPr>
                <w:rStyle w:val="213pt0"/>
                <w:rFonts w:eastAsia="Arial Unicode MS"/>
                <w:sz w:val="28"/>
                <w:szCs w:val="27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272" w:type="dxa"/>
            <w:shd w:val="clear" w:color="auto" w:fill="auto"/>
          </w:tcPr>
          <w:p w:rsidR="004D3ECF" w:rsidRPr="002D030A" w:rsidRDefault="004D3ECF" w:rsidP="00E0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Style w:val="213pt"/>
                <w:rFonts w:eastAsia="Arial Unicode MS"/>
                <w:sz w:val="28"/>
                <w:szCs w:val="27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562" w:type="dxa"/>
            <w:shd w:val="clear" w:color="auto" w:fill="auto"/>
          </w:tcPr>
          <w:p w:rsidR="004D3ECF" w:rsidRPr="002D030A" w:rsidRDefault="004D3ECF" w:rsidP="00E0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Style w:val="213pt"/>
                <w:rFonts w:eastAsia="Arial Unicode MS"/>
                <w:sz w:val="28"/>
                <w:szCs w:val="27"/>
              </w:rPr>
              <w:t>7.4. Количественная оценка, млн. рублей</w:t>
            </w:r>
          </w:p>
        </w:tc>
      </w:tr>
      <w:tr w:rsidR="00BA3205" w:rsidRPr="002D030A" w:rsidTr="004D3ECF">
        <w:trPr>
          <w:trHeight w:val="602"/>
        </w:trPr>
        <w:tc>
          <w:tcPr>
            <w:tcW w:w="3222" w:type="dxa"/>
            <w:vMerge w:val="restart"/>
            <w:shd w:val="clear" w:color="auto" w:fill="auto"/>
          </w:tcPr>
          <w:p w:rsidR="00BA3205" w:rsidRPr="002D030A" w:rsidRDefault="00BA3205" w:rsidP="00E0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3pt"/>
                <w:rFonts w:eastAsia="Arial Unicode MS"/>
                <w:sz w:val="27"/>
                <w:szCs w:val="27"/>
              </w:rPr>
              <w:t>С</w:t>
            </w:r>
            <w:r w:rsidRPr="00D82972">
              <w:rPr>
                <w:rStyle w:val="213pt"/>
                <w:rFonts w:eastAsia="Arial Unicode MS"/>
                <w:sz w:val="27"/>
                <w:szCs w:val="27"/>
              </w:rPr>
              <w:t xml:space="preserve">ельскохозяйственный потребительский кооператив - сельскохозяйственный потребительский перерабатывающий и (или) сельскохозяйственный сбытовой кооператив, действующий не менее 12 месяцев с даты регистрации, объединяющий не менее 10 сельскохозяйственных товаропроизводителей на правах членов </w:t>
            </w:r>
            <w:r w:rsidRPr="00D82972">
              <w:rPr>
                <w:rStyle w:val="213pt"/>
                <w:rFonts w:eastAsia="Arial Unicode MS"/>
                <w:sz w:val="27"/>
                <w:szCs w:val="27"/>
              </w:rPr>
              <w:lastRenderedPageBreak/>
              <w:t>кооперативов (кроме ассоциированного членства)</w:t>
            </w:r>
          </w:p>
        </w:tc>
        <w:tc>
          <w:tcPr>
            <w:tcW w:w="4687" w:type="dxa"/>
            <w:shd w:val="clear" w:color="auto" w:fill="auto"/>
          </w:tcPr>
          <w:p w:rsidR="00BA3205" w:rsidRPr="002D030A" w:rsidRDefault="00BA3205" w:rsidP="00E0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Ограничение целей использования гранта (п. 3.1.) </w:t>
            </w:r>
          </w:p>
        </w:tc>
        <w:tc>
          <w:tcPr>
            <w:tcW w:w="3272" w:type="dxa"/>
            <w:shd w:val="clear" w:color="auto" w:fill="auto"/>
          </w:tcPr>
          <w:p w:rsidR="00BA3205" w:rsidRPr="002D030A" w:rsidRDefault="00BA3205" w:rsidP="00E0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  <w:tc>
          <w:tcPr>
            <w:tcW w:w="2562" w:type="dxa"/>
            <w:shd w:val="clear" w:color="auto" w:fill="auto"/>
          </w:tcPr>
          <w:p w:rsidR="00BA3205" w:rsidRPr="002D030A" w:rsidRDefault="00BA3205" w:rsidP="00E0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</w:tr>
      <w:tr w:rsidR="00BA3205" w:rsidRPr="002D030A" w:rsidTr="004D3ECF">
        <w:trPr>
          <w:trHeight w:val="937"/>
        </w:trPr>
        <w:tc>
          <w:tcPr>
            <w:tcW w:w="3222" w:type="dxa"/>
            <w:vMerge/>
            <w:shd w:val="clear" w:color="auto" w:fill="auto"/>
          </w:tcPr>
          <w:p w:rsidR="00BA3205" w:rsidRPr="002D030A" w:rsidRDefault="00BA3205" w:rsidP="00E029DF">
            <w:pPr>
              <w:rPr>
                <w:rStyle w:val="213pt0"/>
                <w:rFonts w:eastAsia="Arial Unicode MS"/>
                <w:i w:val="0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BA3205" w:rsidRPr="002D030A" w:rsidRDefault="00BA3205" w:rsidP="00E0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85">
              <w:rPr>
                <w:rFonts w:ascii="Times New Roman" w:hAnsi="Times New Roman" w:cs="Times New Roman"/>
                <w:sz w:val="28"/>
                <w:szCs w:val="28"/>
              </w:rPr>
              <w:t xml:space="preserve">Повторное участие кооператива в реализации мероприятий по </w:t>
            </w:r>
            <w:proofErr w:type="spellStart"/>
            <w:r w:rsidRPr="003E6F85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3E6F8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поддержке сельскохозяйственных потребительских кооперативов для развития материально-технической базы возможно по истечении не менее одного года с момента полного освоения ранее предоставленного гранта</w:t>
            </w:r>
            <w:r w:rsidRPr="002D030A">
              <w:rPr>
                <w:rFonts w:ascii="Times New Roman" w:hAnsi="Times New Roman" w:cs="Times New Roman"/>
                <w:sz w:val="28"/>
                <w:szCs w:val="28"/>
              </w:rPr>
              <w:t xml:space="preserve"> (п. 3.1.)</w:t>
            </w:r>
          </w:p>
        </w:tc>
        <w:tc>
          <w:tcPr>
            <w:tcW w:w="3272" w:type="dxa"/>
            <w:shd w:val="clear" w:color="auto" w:fill="auto"/>
          </w:tcPr>
          <w:p w:rsidR="00BA3205" w:rsidRPr="002D030A" w:rsidRDefault="00BA3205" w:rsidP="00E0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  <w:tc>
          <w:tcPr>
            <w:tcW w:w="2562" w:type="dxa"/>
            <w:shd w:val="clear" w:color="auto" w:fill="auto"/>
          </w:tcPr>
          <w:p w:rsidR="00BA3205" w:rsidRPr="002D030A" w:rsidRDefault="00BA3205" w:rsidP="00E0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</w:tr>
      <w:tr w:rsidR="00BA3205" w:rsidRPr="002D030A" w:rsidTr="004D3ECF">
        <w:trPr>
          <w:trHeight w:val="1012"/>
        </w:trPr>
        <w:tc>
          <w:tcPr>
            <w:tcW w:w="3222" w:type="dxa"/>
            <w:vMerge/>
            <w:shd w:val="clear" w:color="auto" w:fill="auto"/>
          </w:tcPr>
          <w:p w:rsidR="00BA3205" w:rsidRPr="002D030A" w:rsidRDefault="00BA3205" w:rsidP="00E029DF">
            <w:pPr>
              <w:rPr>
                <w:rStyle w:val="213pt0"/>
                <w:rFonts w:eastAsia="Arial Unicode MS"/>
                <w:i w:val="0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BA3205" w:rsidRPr="002D030A" w:rsidRDefault="00BA3205" w:rsidP="00E1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E161A0">
              <w:rPr>
                <w:rFonts w:ascii="Times New Roman" w:hAnsi="Times New Roman" w:cs="Times New Roman"/>
                <w:sz w:val="28"/>
                <w:szCs w:val="28"/>
              </w:rPr>
              <w:t>не менее одного нового постоянного рабочего места на каждые 3 млн. рублей гранта в году его получения</w:t>
            </w:r>
            <w:r w:rsidRPr="002D0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2" w:type="dxa"/>
            <w:shd w:val="clear" w:color="auto" w:fill="auto"/>
          </w:tcPr>
          <w:p w:rsidR="00BA3205" w:rsidRPr="002D030A" w:rsidRDefault="00BA3205" w:rsidP="00E0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  <w:tc>
          <w:tcPr>
            <w:tcW w:w="2562" w:type="dxa"/>
            <w:shd w:val="clear" w:color="auto" w:fill="auto"/>
          </w:tcPr>
          <w:p w:rsidR="00BA3205" w:rsidRPr="002D030A" w:rsidRDefault="00BA3205" w:rsidP="00E0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</w:tr>
      <w:tr w:rsidR="00BA3205" w:rsidRPr="002D030A" w:rsidTr="00BA3205">
        <w:trPr>
          <w:trHeight w:val="1655"/>
        </w:trPr>
        <w:tc>
          <w:tcPr>
            <w:tcW w:w="3222" w:type="dxa"/>
            <w:vMerge/>
            <w:shd w:val="clear" w:color="auto" w:fill="auto"/>
          </w:tcPr>
          <w:p w:rsidR="00BA3205" w:rsidRPr="002D030A" w:rsidRDefault="00BA3205" w:rsidP="00E029DF">
            <w:pPr>
              <w:rPr>
                <w:rStyle w:val="213pt0"/>
                <w:rFonts w:eastAsia="Arial Unicode MS"/>
                <w:i w:val="0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BA3205" w:rsidRPr="002D030A" w:rsidRDefault="00BA3205" w:rsidP="00BA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B7990">
              <w:rPr>
                <w:rFonts w:ascii="Times New Roman" w:hAnsi="Times New Roman"/>
                <w:sz w:val="28"/>
                <w:szCs w:val="28"/>
              </w:rPr>
              <w:t>рок деятельности кооператива на дату подачи заявки на конкурс должен превышать 12 месяцев с даты регистрации</w:t>
            </w:r>
          </w:p>
        </w:tc>
        <w:tc>
          <w:tcPr>
            <w:tcW w:w="3272" w:type="dxa"/>
            <w:shd w:val="clear" w:color="auto" w:fill="auto"/>
          </w:tcPr>
          <w:p w:rsidR="00BA3205" w:rsidRPr="002D030A" w:rsidRDefault="00BA3205" w:rsidP="00E0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  <w:tc>
          <w:tcPr>
            <w:tcW w:w="2562" w:type="dxa"/>
            <w:shd w:val="clear" w:color="auto" w:fill="auto"/>
          </w:tcPr>
          <w:p w:rsidR="00BA3205" w:rsidRPr="002D030A" w:rsidRDefault="00BA3205" w:rsidP="00E02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</w:tr>
      <w:tr w:rsidR="00BA3205" w:rsidRPr="002D030A" w:rsidTr="004D3ECF">
        <w:trPr>
          <w:trHeight w:val="1558"/>
        </w:trPr>
        <w:tc>
          <w:tcPr>
            <w:tcW w:w="3222" w:type="dxa"/>
            <w:vMerge/>
            <w:shd w:val="clear" w:color="auto" w:fill="auto"/>
          </w:tcPr>
          <w:p w:rsidR="00BA3205" w:rsidRPr="002D030A" w:rsidRDefault="00BA3205" w:rsidP="00BA3205">
            <w:pPr>
              <w:rPr>
                <w:rStyle w:val="213pt0"/>
                <w:rFonts w:eastAsia="Arial Unicode MS"/>
                <w:i w:val="0"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BA3205" w:rsidRDefault="00BA3205" w:rsidP="00154C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205">
              <w:rPr>
                <w:rFonts w:ascii="Times New Roman" w:hAnsi="Times New Roman"/>
                <w:sz w:val="28"/>
                <w:szCs w:val="28"/>
              </w:rPr>
              <w:t>Министерство предоставляет заявителю возможность в течение 10 рабочих дней со дня направления ему уведомления об отказе в допуске заявителя к участию в конкурсном отборе, но не позднее срока окончания приема заявок, установленного в извещении, устранить замечания, указанные в данном уведомлении</w:t>
            </w:r>
          </w:p>
        </w:tc>
        <w:tc>
          <w:tcPr>
            <w:tcW w:w="3272" w:type="dxa"/>
            <w:shd w:val="clear" w:color="auto" w:fill="auto"/>
          </w:tcPr>
          <w:p w:rsidR="00BA3205" w:rsidRPr="002D030A" w:rsidRDefault="00BA3205" w:rsidP="00BA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  <w:tc>
          <w:tcPr>
            <w:tcW w:w="2562" w:type="dxa"/>
            <w:shd w:val="clear" w:color="auto" w:fill="auto"/>
          </w:tcPr>
          <w:p w:rsidR="00BA3205" w:rsidRPr="002D030A" w:rsidRDefault="00BA3205" w:rsidP="00BA3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30A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</w:tc>
      </w:tr>
    </w:tbl>
    <w:p w:rsidR="008F443C" w:rsidRDefault="008F443C" w:rsidP="008F443C">
      <w:pPr>
        <w:pStyle w:val="a5"/>
        <w:shd w:val="clear" w:color="auto" w:fill="auto"/>
        <w:spacing w:line="260" w:lineRule="exact"/>
        <w:ind w:firstLine="708"/>
        <w:jc w:val="both"/>
        <w:rPr>
          <w:sz w:val="28"/>
          <w:szCs w:val="28"/>
        </w:rPr>
      </w:pPr>
    </w:p>
    <w:p w:rsidR="004D3ECF" w:rsidRDefault="004D3ECF" w:rsidP="008F443C">
      <w:pPr>
        <w:pStyle w:val="a5"/>
        <w:shd w:val="clear" w:color="auto" w:fill="auto"/>
        <w:spacing w:line="2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 </w:t>
      </w:r>
      <w:r w:rsidRPr="00D44D58">
        <w:rPr>
          <w:sz w:val="28"/>
          <w:szCs w:val="28"/>
        </w:rPr>
        <w:t>Издержки и выгоды адресатов регулирования, не поддающиеся количественной оценке:</w:t>
      </w:r>
      <w:r>
        <w:rPr>
          <w:sz w:val="28"/>
          <w:szCs w:val="28"/>
        </w:rPr>
        <w:t xml:space="preserve"> </w:t>
      </w:r>
    </w:p>
    <w:p w:rsidR="004D3ECF" w:rsidRPr="00D44D58" w:rsidRDefault="004D3ECF" w:rsidP="008F443C">
      <w:pPr>
        <w:pStyle w:val="a5"/>
        <w:shd w:val="clear" w:color="auto" w:fill="auto"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Издержки в виде трудовых ресурсов и транспортных расходов, затраченных при доставке пакета документов в Министерство для участия в конкурсе на получение грантов.</w:t>
      </w:r>
    </w:p>
    <w:p w:rsidR="008F443C" w:rsidRDefault="008F443C" w:rsidP="008F443C">
      <w:pPr>
        <w:pStyle w:val="30"/>
        <w:numPr>
          <w:ilvl w:val="1"/>
          <w:numId w:val="9"/>
        </w:numPr>
        <w:shd w:val="clear" w:color="auto" w:fill="auto"/>
        <w:tabs>
          <w:tab w:val="left" w:pos="855"/>
        </w:tabs>
        <w:spacing w:after="0" w:line="260" w:lineRule="exact"/>
        <w:jc w:val="both"/>
        <w:rPr>
          <w:sz w:val="28"/>
          <w:szCs w:val="28"/>
        </w:rPr>
      </w:pPr>
      <w:r w:rsidRPr="00703620">
        <w:rPr>
          <w:sz w:val="28"/>
          <w:szCs w:val="28"/>
        </w:rPr>
        <w:t>Источники данных:</w:t>
      </w:r>
      <w:r>
        <w:rPr>
          <w:sz w:val="28"/>
          <w:szCs w:val="28"/>
        </w:rPr>
        <w:t xml:space="preserve"> собственные исследования.</w:t>
      </w:r>
    </w:p>
    <w:p w:rsidR="008F443C" w:rsidRPr="00703620" w:rsidRDefault="008F443C" w:rsidP="008F443C">
      <w:pPr>
        <w:pStyle w:val="30"/>
        <w:shd w:val="clear" w:color="auto" w:fill="auto"/>
        <w:tabs>
          <w:tab w:val="left" w:pos="855"/>
        </w:tabs>
        <w:spacing w:after="0" w:line="260" w:lineRule="exact"/>
        <w:jc w:val="both"/>
        <w:rPr>
          <w:sz w:val="28"/>
          <w:szCs w:val="28"/>
        </w:rPr>
      </w:pPr>
    </w:p>
    <w:p w:rsidR="008F443C" w:rsidRDefault="008F443C" w:rsidP="00E161A0">
      <w:pPr>
        <w:pStyle w:val="32"/>
        <w:numPr>
          <w:ilvl w:val="0"/>
          <w:numId w:val="16"/>
        </w:numPr>
        <w:shd w:val="clear" w:color="auto" w:fill="auto"/>
        <w:spacing w:line="260" w:lineRule="exact"/>
        <w:rPr>
          <w:sz w:val="28"/>
          <w:szCs w:val="28"/>
        </w:rPr>
      </w:pPr>
      <w:r w:rsidRPr="00D44D58">
        <w:rPr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p w:rsidR="008F443C" w:rsidRPr="00D44D58" w:rsidRDefault="008F443C" w:rsidP="008F443C">
      <w:pPr>
        <w:pStyle w:val="32"/>
        <w:shd w:val="clear" w:color="auto" w:fill="auto"/>
        <w:spacing w:line="260" w:lineRule="exact"/>
        <w:rPr>
          <w:sz w:val="28"/>
          <w:szCs w:val="28"/>
        </w:rPr>
      </w:pPr>
    </w:p>
    <w:tbl>
      <w:tblPr>
        <w:tblW w:w="146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3969"/>
        <w:gridCol w:w="3260"/>
        <w:gridCol w:w="4320"/>
      </w:tblGrid>
      <w:tr w:rsidR="008F443C" w:rsidRPr="00D44D58" w:rsidTr="008F443C">
        <w:trPr>
          <w:trHeight w:hRule="exact" w:val="11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3C" w:rsidRPr="006A4E88" w:rsidRDefault="008F443C" w:rsidP="008F443C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4"/>
              </w:rPr>
            </w:pPr>
            <w:r w:rsidRPr="006A4E88">
              <w:rPr>
                <w:rStyle w:val="213pt"/>
                <w:sz w:val="24"/>
              </w:rPr>
              <w:t>8.1. Виды рисков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3C" w:rsidRPr="006A4E88" w:rsidRDefault="008F443C" w:rsidP="008F443C">
            <w:pPr>
              <w:pStyle w:val="20"/>
              <w:shd w:val="clear" w:color="auto" w:fill="auto"/>
              <w:spacing w:before="0" w:line="298" w:lineRule="exact"/>
              <w:ind w:right="132"/>
              <w:jc w:val="left"/>
              <w:rPr>
                <w:sz w:val="24"/>
              </w:rPr>
            </w:pPr>
            <w:r w:rsidRPr="006A4E88">
              <w:rPr>
                <w:rStyle w:val="213pt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3C" w:rsidRPr="006A4E88" w:rsidRDefault="008F443C" w:rsidP="008F443C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4"/>
              </w:rPr>
            </w:pPr>
            <w:r w:rsidRPr="006A4E88">
              <w:rPr>
                <w:rStyle w:val="213pt"/>
                <w:sz w:val="24"/>
              </w:rPr>
              <w:t>8.3. Методы контроля рисков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43C" w:rsidRPr="006A4E88" w:rsidRDefault="008F443C" w:rsidP="008F443C">
            <w:pPr>
              <w:pStyle w:val="20"/>
              <w:shd w:val="clear" w:color="auto" w:fill="auto"/>
              <w:spacing w:before="0" w:line="298" w:lineRule="exact"/>
              <w:jc w:val="left"/>
              <w:rPr>
                <w:sz w:val="24"/>
              </w:rPr>
            </w:pPr>
            <w:r w:rsidRPr="006A4E88">
              <w:rPr>
                <w:rStyle w:val="213pt"/>
                <w:sz w:val="24"/>
              </w:rPr>
              <w:t>8.4. Степень контроля рисков</w:t>
            </w:r>
          </w:p>
          <w:p w:rsidR="008F443C" w:rsidRPr="006A4E88" w:rsidRDefault="008F443C" w:rsidP="008F443C">
            <w:pPr>
              <w:pStyle w:val="20"/>
              <w:shd w:val="clear" w:color="auto" w:fill="auto"/>
              <w:spacing w:before="0" w:line="298" w:lineRule="exact"/>
              <w:ind w:right="199"/>
              <w:jc w:val="left"/>
              <w:rPr>
                <w:sz w:val="24"/>
              </w:rPr>
            </w:pPr>
            <w:r w:rsidRPr="006A4E88">
              <w:rPr>
                <w:rStyle w:val="213pt"/>
                <w:sz w:val="24"/>
              </w:rPr>
              <w:t>(</w:t>
            </w:r>
            <w:r w:rsidRPr="006A4E88">
              <w:rPr>
                <w:rStyle w:val="213pt0"/>
                <w:sz w:val="24"/>
                <w:szCs w:val="28"/>
              </w:rPr>
              <w:t>полный / частичный / отсутствует)</w:t>
            </w:r>
          </w:p>
        </w:tc>
      </w:tr>
      <w:tr w:rsidR="008F443C" w:rsidRPr="00D44D58" w:rsidTr="008F443C">
        <w:trPr>
          <w:trHeight w:hRule="exact" w:val="1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3C" w:rsidRPr="006A4E88" w:rsidRDefault="008F443C" w:rsidP="008F443C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4"/>
              </w:rPr>
            </w:pPr>
            <w:r>
              <w:rPr>
                <w:rStyle w:val="213pt0"/>
                <w:sz w:val="24"/>
                <w:szCs w:val="28"/>
              </w:rPr>
              <w:lastRenderedPageBreak/>
              <w:t xml:space="preserve">Риски </w:t>
            </w:r>
            <w:r w:rsidR="00E161A0">
              <w:rPr>
                <w:rStyle w:val="213pt0"/>
                <w:sz w:val="24"/>
                <w:szCs w:val="28"/>
              </w:rPr>
              <w:t>отсутствуют</w:t>
            </w:r>
            <w:r>
              <w:rPr>
                <w:rStyle w:val="213pt0"/>
                <w:sz w:val="24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3C" w:rsidRPr="006A4E88" w:rsidRDefault="008F443C" w:rsidP="008F44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Отсутствует</w:t>
            </w:r>
            <w:r w:rsidRPr="006A4E8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3C" w:rsidRPr="006A4E88" w:rsidRDefault="008F443C" w:rsidP="008F44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  <w:r w:rsidRPr="006A4E88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3C" w:rsidRPr="006A4E88" w:rsidRDefault="008F443C" w:rsidP="008F443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Отсутствует</w:t>
            </w:r>
            <w:r w:rsidRPr="006A4E88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8F443C" w:rsidRDefault="008F443C" w:rsidP="008F443C">
      <w:pPr>
        <w:pStyle w:val="30"/>
        <w:numPr>
          <w:ilvl w:val="1"/>
          <w:numId w:val="11"/>
        </w:numPr>
        <w:shd w:val="clear" w:color="auto" w:fill="auto"/>
        <w:tabs>
          <w:tab w:val="left" w:pos="855"/>
        </w:tabs>
        <w:spacing w:after="0" w:line="260" w:lineRule="exact"/>
        <w:jc w:val="both"/>
        <w:rPr>
          <w:sz w:val="28"/>
          <w:szCs w:val="28"/>
        </w:rPr>
      </w:pPr>
      <w:r w:rsidRPr="008F443C">
        <w:rPr>
          <w:sz w:val="28"/>
          <w:szCs w:val="28"/>
        </w:rPr>
        <w:t>Источники данных: собственные исследования.</w:t>
      </w:r>
    </w:p>
    <w:p w:rsidR="008F443C" w:rsidRPr="008F443C" w:rsidRDefault="008F443C" w:rsidP="008F443C">
      <w:pPr>
        <w:pStyle w:val="30"/>
        <w:shd w:val="clear" w:color="auto" w:fill="auto"/>
        <w:tabs>
          <w:tab w:val="left" w:pos="855"/>
        </w:tabs>
        <w:spacing w:after="0" w:line="260" w:lineRule="exact"/>
        <w:jc w:val="both"/>
        <w:rPr>
          <w:sz w:val="28"/>
          <w:szCs w:val="28"/>
        </w:rPr>
      </w:pPr>
    </w:p>
    <w:p w:rsidR="008F443C" w:rsidRDefault="008F443C" w:rsidP="008F443C">
      <w:pPr>
        <w:pStyle w:val="a3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</w:p>
    <w:p w:rsidR="008F443C" w:rsidRDefault="008F443C" w:rsidP="008F443C">
      <w:pPr>
        <w:pStyle w:val="a3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F443C" w:rsidRPr="008F443C" w:rsidRDefault="008F443C" w:rsidP="008F443C">
      <w:pPr>
        <w:rPr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8F443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9.Сравнение возможных вариантов решения проблемы</w:t>
      </w:r>
    </w:p>
    <w:tbl>
      <w:tblPr>
        <w:tblpPr w:leftFromText="180" w:rightFromText="180" w:vertAnchor="page" w:horzAnchor="margin" w:tblpY="2431"/>
        <w:tblOverlap w:val="never"/>
        <w:tblW w:w="153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6"/>
        <w:gridCol w:w="6946"/>
        <w:gridCol w:w="1417"/>
      </w:tblGrid>
      <w:tr w:rsidR="008F443C" w:rsidRPr="00D44D58" w:rsidTr="008F443C">
        <w:trPr>
          <w:trHeight w:hRule="exact" w:val="14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3C" w:rsidRPr="009972B1" w:rsidRDefault="008F443C" w:rsidP="008F443C">
            <w:pPr>
              <w:pStyle w:val="20"/>
              <w:shd w:val="clear" w:color="auto" w:fill="auto"/>
              <w:spacing w:before="0" w:line="298" w:lineRule="exact"/>
              <w:jc w:val="left"/>
              <w:rPr>
                <w:sz w:val="26"/>
                <w:szCs w:val="26"/>
              </w:rPr>
            </w:pPr>
            <w:r w:rsidRPr="009972B1">
              <w:rPr>
                <w:rStyle w:val="213pt0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3C" w:rsidRPr="00800A5C" w:rsidRDefault="008F443C" w:rsidP="0023738C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Предполагаются дополнительные доходы у потенциальных адресатов регулирования от стимулирования их деятельности путем предоставления грантов </w:t>
            </w:r>
            <w:r w:rsidR="0023738C">
              <w:rPr>
                <w:sz w:val="28"/>
                <w:szCs w:val="28"/>
              </w:rPr>
              <w:t xml:space="preserve"> </w:t>
            </w:r>
            <w:r w:rsidR="0023738C" w:rsidRPr="0023738C">
              <w:rPr>
                <w:rFonts w:ascii="Times New Roman" w:hAnsi="Times New Roman" w:cs="Times New Roman"/>
                <w:szCs w:val="28"/>
              </w:rPr>
              <w:t>сельскохозяйственным потребительским</w:t>
            </w:r>
            <w:r w:rsidR="0023738C">
              <w:rPr>
                <w:sz w:val="28"/>
                <w:szCs w:val="28"/>
              </w:rPr>
              <w:t xml:space="preserve"> </w:t>
            </w:r>
            <w:r w:rsidR="0023738C" w:rsidRPr="0023738C">
              <w:rPr>
                <w:rFonts w:ascii="Times New Roman" w:hAnsi="Times New Roman" w:cs="Times New Roman"/>
                <w:szCs w:val="28"/>
              </w:rPr>
              <w:t>кооперативам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3C" w:rsidRDefault="008F443C" w:rsidP="008F443C">
            <w:r w:rsidRPr="00AE49F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F443C" w:rsidRPr="00D44D58" w:rsidTr="0023738C">
        <w:trPr>
          <w:trHeight w:hRule="exact" w:val="170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3C" w:rsidRPr="009972B1" w:rsidRDefault="008F443C" w:rsidP="008F443C">
            <w:pPr>
              <w:pStyle w:val="20"/>
              <w:shd w:val="clear" w:color="auto" w:fill="auto"/>
              <w:spacing w:before="0" w:line="298" w:lineRule="exact"/>
              <w:jc w:val="left"/>
              <w:rPr>
                <w:sz w:val="26"/>
                <w:szCs w:val="26"/>
              </w:rPr>
            </w:pPr>
            <w:r w:rsidRPr="009972B1">
              <w:rPr>
                <w:rStyle w:val="213pt0"/>
              </w:rPr>
              <w:t>9.4. Оценка расходов (доходов) республиканского бюджета Карачаево- Черкесской Республики, связанных с введением предлагаемого правового регулирования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3C" w:rsidRPr="00D44D58" w:rsidRDefault="008F443C" w:rsidP="002373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Предполагаются расходы республиканского бюджета в виде предоставления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помощи </w:t>
            </w:r>
            <w:r w:rsidR="0023738C" w:rsidRPr="0023738C">
              <w:rPr>
                <w:rFonts w:ascii="Times New Roman" w:hAnsi="Times New Roman" w:cs="Times New Roman"/>
                <w:szCs w:val="28"/>
              </w:rPr>
              <w:t xml:space="preserve"> сельскохозяйственным потребительским</w:t>
            </w:r>
            <w:r w:rsidR="0023738C">
              <w:rPr>
                <w:sz w:val="28"/>
                <w:szCs w:val="28"/>
              </w:rPr>
              <w:t xml:space="preserve"> </w:t>
            </w:r>
            <w:r w:rsidR="0023738C" w:rsidRPr="0023738C">
              <w:rPr>
                <w:rFonts w:ascii="Times New Roman" w:hAnsi="Times New Roman" w:cs="Times New Roman"/>
                <w:szCs w:val="28"/>
              </w:rPr>
              <w:t>кооперативам</w:t>
            </w:r>
            <w:r>
              <w:rPr>
                <w:rFonts w:ascii="Times New Roman" w:hAnsi="Times New Roman" w:cs="Times New Roman"/>
                <w:szCs w:val="28"/>
              </w:rPr>
              <w:t xml:space="preserve">; в результате стимулирования деятельности </w:t>
            </w:r>
            <w:r w:rsidR="0023738C" w:rsidRPr="0023738C">
              <w:rPr>
                <w:rFonts w:ascii="Times New Roman" w:hAnsi="Times New Roman" w:cs="Times New Roman"/>
                <w:szCs w:val="28"/>
              </w:rPr>
              <w:t xml:space="preserve"> сельскохозяйственны</w:t>
            </w:r>
            <w:r w:rsidR="0023738C">
              <w:rPr>
                <w:rFonts w:ascii="Times New Roman" w:hAnsi="Times New Roman" w:cs="Times New Roman"/>
                <w:szCs w:val="28"/>
              </w:rPr>
              <w:t>х</w:t>
            </w:r>
            <w:r w:rsidR="0023738C" w:rsidRPr="0023738C">
              <w:rPr>
                <w:rFonts w:ascii="Times New Roman" w:hAnsi="Times New Roman" w:cs="Times New Roman"/>
                <w:szCs w:val="28"/>
              </w:rPr>
              <w:t xml:space="preserve"> потребительски</w:t>
            </w:r>
            <w:r w:rsidR="0023738C">
              <w:rPr>
                <w:rFonts w:ascii="Times New Roman" w:hAnsi="Times New Roman" w:cs="Times New Roman"/>
                <w:szCs w:val="28"/>
              </w:rPr>
              <w:t>х</w:t>
            </w:r>
            <w:r w:rsidR="0023738C">
              <w:rPr>
                <w:sz w:val="28"/>
                <w:szCs w:val="28"/>
              </w:rPr>
              <w:t xml:space="preserve"> </w:t>
            </w:r>
            <w:r w:rsidR="0023738C" w:rsidRPr="0023738C">
              <w:rPr>
                <w:rFonts w:ascii="Times New Roman" w:hAnsi="Times New Roman" w:cs="Times New Roman"/>
                <w:szCs w:val="28"/>
              </w:rPr>
              <w:t>кооператив</w:t>
            </w:r>
            <w:r w:rsidR="0023738C">
              <w:rPr>
                <w:rFonts w:ascii="Times New Roman" w:hAnsi="Times New Roman" w:cs="Times New Roman"/>
                <w:szCs w:val="28"/>
              </w:rPr>
              <w:t>ов</w:t>
            </w:r>
            <w:r>
              <w:rPr>
                <w:rFonts w:ascii="Times New Roman" w:hAnsi="Times New Roman" w:cs="Times New Roman"/>
                <w:szCs w:val="28"/>
              </w:rPr>
              <w:t xml:space="preserve"> предполагаются доходы бюджета в виде налоговых поступлений.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3C" w:rsidRDefault="008F443C" w:rsidP="008F443C">
            <w:r w:rsidRPr="00AE49F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F443C" w:rsidRPr="00D44D58" w:rsidTr="008F443C">
        <w:trPr>
          <w:trHeight w:hRule="exact" w:val="170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43C" w:rsidRPr="009972B1" w:rsidRDefault="008F443C" w:rsidP="008F443C">
            <w:pPr>
              <w:pStyle w:val="20"/>
              <w:shd w:val="clear" w:color="auto" w:fill="auto"/>
              <w:spacing w:before="0" w:line="298" w:lineRule="exact"/>
              <w:jc w:val="left"/>
              <w:rPr>
                <w:sz w:val="26"/>
                <w:szCs w:val="26"/>
              </w:rPr>
            </w:pPr>
            <w:r w:rsidRPr="009972B1">
              <w:rPr>
                <w:rStyle w:val="213pt0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43C" w:rsidRPr="00D44D58" w:rsidRDefault="008F443C" w:rsidP="008F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38C">
              <w:rPr>
                <w:rFonts w:ascii="Times New Roman" w:hAnsi="Times New Roman" w:cs="Times New Roman"/>
                <w:szCs w:val="28"/>
              </w:rPr>
              <w:t>Цели будут достигнуты.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3C" w:rsidRDefault="008F443C" w:rsidP="008F443C">
            <w:r w:rsidRPr="00AE49F8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8F443C" w:rsidRPr="00D44D58" w:rsidTr="008F443C">
        <w:trPr>
          <w:trHeight w:hRule="exact" w:val="82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3C" w:rsidRPr="009972B1" w:rsidRDefault="008F443C" w:rsidP="008F443C">
            <w:pPr>
              <w:pStyle w:val="20"/>
              <w:shd w:val="clear" w:color="auto" w:fill="auto"/>
              <w:spacing w:before="0" w:line="260" w:lineRule="exact"/>
              <w:jc w:val="left"/>
              <w:rPr>
                <w:sz w:val="26"/>
                <w:szCs w:val="26"/>
              </w:rPr>
            </w:pPr>
            <w:r w:rsidRPr="009972B1">
              <w:rPr>
                <w:rStyle w:val="213pt0"/>
              </w:rPr>
              <w:t>9.6. Оценка рисков неблагоприятных последствий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443C" w:rsidRPr="00D44D58" w:rsidRDefault="008F443C" w:rsidP="008F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Риски о</w:t>
            </w:r>
            <w:r w:rsidRPr="00AE49F8">
              <w:rPr>
                <w:rFonts w:ascii="Times New Roman" w:hAnsi="Times New Roman" w:cs="Times New Roman"/>
              </w:rPr>
              <w:t>тсутству</w:t>
            </w:r>
            <w:r>
              <w:rPr>
                <w:rFonts w:ascii="Times New Roman" w:hAnsi="Times New Roman" w:cs="Times New Roman"/>
              </w:rPr>
              <w:t>ю</w:t>
            </w:r>
            <w:r w:rsidRPr="00AE49F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43C" w:rsidRDefault="008F443C" w:rsidP="008F443C">
            <w:r w:rsidRPr="00AE49F8">
              <w:rPr>
                <w:rFonts w:ascii="Times New Roman" w:hAnsi="Times New Roman" w:cs="Times New Roman"/>
              </w:rPr>
              <w:t>Отсутству</w:t>
            </w:r>
            <w:r>
              <w:rPr>
                <w:rFonts w:ascii="Times New Roman" w:hAnsi="Times New Roman" w:cs="Times New Roman"/>
              </w:rPr>
              <w:t>ю</w:t>
            </w:r>
            <w:r w:rsidRPr="00AE49F8">
              <w:rPr>
                <w:rFonts w:ascii="Times New Roman" w:hAnsi="Times New Roman" w:cs="Times New Roman"/>
              </w:rPr>
              <w:t>т</w:t>
            </w:r>
          </w:p>
        </w:tc>
      </w:tr>
    </w:tbl>
    <w:p w:rsidR="008F443C" w:rsidRDefault="008F443C" w:rsidP="008F443C">
      <w:pPr>
        <w:rPr>
          <w:lang w:eastAsia="en-US" w:bidi="ar-SA"/>
        </w:rPr>
      </w:pPr>
    </w:p>
    <w:p w:rsidR="008F443C" w:rsidRPr="008F443C" w:rsidRDefault="008F443C" w:rsidP="008F443C">
      <w:pPr>
        <w:rPr>
          <w:lang w:eastAsia="en-US" w:bidi="ar-SA"/>
        </w:rPr>
      </w:pPr>
    </w:p>
    <w:p w:rsidR="008F443C" w:rsidRPr="008F443C" w:rsidRDefault="008F443C" w:rsidP="008F443C">
      <w:pPr>
        <w:pStyle w:val="a5"/>
        <w:shd w:val="clear" w:color="auto" w:fill="auto"/>
        <w:spacing w:line="260" w:lineRule="exact"/>
      </w:pPr>
      <w:r w:rsidRPr="008F443C">
        <w:rPr>
          <w:sz w:val="28"/>
          <w:szCs w:val="28"/>
        </w:rPr>
        <w:tab/>
        <w:t xml:space="preserve">9.7 </w:t>
      </w:r>
      <w:r w:rsidRPr="00D44D58">
        <w:rPr>
          <w:sz w:val="28"/>
          <w:szCs w:val="28"/>
        </w:rPr>
        <w:t>Обоснование выбора предпочтительного варианта решения выявленной проблемы:</w:t>
      </w:r>
      <w:r>
        <w:rPr>
          <w:sz w:val="28"/>
          <w:szCs w:val="28"/>
        </w:rPr>
        <w:t xml:space="preserve"> единственно возможный вариант решения проблемы.</w:t>
      </w:r>
    </w:p>
    <w:p w:rsidR="008F443C" w:rsidRDefault="008F443C" w:rsidP="008F443C">
      <w:pPr>
        <w:pStyle w:val="30"/>
        <w:shd w:val="clear" w:color="auto" w:fill="auto"/>
        <w:spacing w:after="0" w:line="240" w:lineRule="auto"/>
        <w:ind w:firstLine="708"/>
        <w:jc w:val="left"/>
        <w:rPr>
          <w:sz w:val="28"/>
          <w:szCs w:val="28"/>
        </w:rPr>
      </w:pPr>
    </w:p>
    <w:p w:rsidR="008F443C" w:rsidRDefault="008F443C" w:rsidP="008F443C">
      <w:pPr>
        <w:pStyle w:val="30"/>
        <w:shd w:val="clear" w:color="auto" w:fill="auto"/>
        <w:spacing w:after="0"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9.8</w:t>
      </w:r>
      <w:r w:rsidRPr="00D44D58">
        <w:rPr>
          <w:sz w:val="28"/>
          <w:szCs w:val="28"/>
        </w:rPr>
        <w:t>. Детальное описание предлагаемого варианта решения проблемы:</w:t>
      </w:r>
    </w:p>
    <w:p w:rsidR="008F443C" w:rsidRPr="00D44D58" w:rsidRDefault="008F443C" w:rsidP="0023738C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bCs/>
          <w:kern w:val="32"/>
          <w:sz w:val="28"/>
          <w:szCs w:val="28"/>
        </w:rPr>
        <w:t>Внесение изменений в Порядок предоставления в Карачаево-</w:t>
      </w:r>
      <w:r w:rsidRPr="00703620">
        <w:rPr>
          <w:sz w:val="28"/>
          <w:szCs w:val="28"/>
        </w:rPr>
        <w:t xml:space="preserve">Черкесской Республике грантов </w:t>
      </w:r>
      <w:r w:rsidR="0023738C">
        <w:rPr>
          <w:sz w:val="28"/>
          <w:szCs w:val="28"/>
        </w:rPr>
        <w:t xml:space="preserve">сельскохозяйственным потребительским кооперативам </w:t>
      </w:r>
      <w:r w:rsidRPr="00703620">
        <w:rPr>
          <w:sz w:val="28"/>
          <w:szCs w:val="28"/>
        </w:rPr>
        <w:t xml:space="preserve"> путем уточнения используемых для реализации Порядка понятий, добавления перечня условий использования грантов и условий, которым должен соответствовать </w:t>
      </w:r>
      <w:r w:rsidR="0023738C">
        <w:rPr>
          <w:sz w:val="28"/>
          <w:szCs w:val="28"/>
        </w:rPr>
        <w:t>сельскохозяйственный потребительский кооператив</w:t>
      </w:r>
      <w:r w:rsidRPr="00703620">
        <w:rPr>
          <w:sz w:val="28"/>
          <w:szCs w:val="28"/>
        </w:rPr>
        <w:t>, претендующий на получение гранта, уточнение перечня предоставляемых для участия в конкурсе документов,  установление требований к соглашению между Министерством сельского хозяйства Карачаево-Черкесской Республики и получа</w:t>
      </w:r>
      <w:r w:rsidR="0023738C">
        <w:rPr>
          <w:sz w:val="28"/>
          <w:szCs w:val="28"/>
        </w:rPr>
        <w:t xml:space="preserve">ющим грант </w:t>
      </w:r>
      <w:proofErr w:type="spellStart"/>
      <w:r w:rsidR="0023738C">
        <w:rPr>
          <w:sz w:val="28"/>
          <w:szCs w:val="28"/>
        </w:rPr>
        <w:t>СПоК</w:t>
      </w:r>
      <w:proofErr w:type="spellEnd"/>
      <w:r w:rsidRPr="00703620">
        <w:rPr>
          <w:sz w:val="28"/>
          <w:szCs w:val="28"/>
        </w:rPr>
        <w:t>.</w:t>
      </w:r>
    </w:p>
    <w:p w:rsidR="008F443C" w:rsidRPr="008F443C" w:rsidRDefault="008F443C" w:rsidP="008F443C">
      <w:pPr>
        <w:pStyle w:val="40"/>
        <w:shd w:val="clear" w:color="auto" w:fill="auto"/>
        <w:spacing w:before="0" w:after="270"/>
        <w:ind w:firstLine="708"/>
        <w:jc w:val="both"/>
        <w:rPr>
          <w:b w:val="0"/>
          <w:bCs w:val="0"/>
          <w:sz w:val="28"/>
          <w:szCs w:val="28"/>
        </w:rPr>
      </w:pPr>
      <w:r w:rsidRPr="008F443C">
        <w:rPr>
          <w:b w:val="0"/>
          <w:bCs w:val="0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8F443C" w:rsidRPr="008F443C" w:rsidRDefault="008F443C" w:rsidP="008F443C">
      <w:pPr>
        <w:pStyle w:val="30"/>
        <w:numPr>
          <w:ilvl w:val="1"/>
          <w:numId w:val="13"/>
        </w:numPr>
        <w:shd w:val="clear" w:color="auto" w:fill="auto"/>
        <w:tabs>
          <w:tab w:val="left" w:pos="668"/>
        </w:tabs>
        <w:spacing w:after="0" w:line="260" w:lineRule="exact"/>
        <w:jc w:val="both"/>
        <w:rPr>
          <w:sz w:val="28"/>
          <w:szCs w:val="28"/>
        </w:rPr>
      </w:pPr>
      <w:r w:rsidRPr="008F443C">
        <w:rPr>
          <w:sz w:val="28"/>
          <w:szCs w:val="28"/>
        </w:rPr>
        <w:t>Предполагаемая дата вступления в силу нормативного правового акта:</w:t>
      </w:r>
    </w:p>
    <w:p w:rsidR="008F443C" w:rsidRPr="00B629EA" w:rsidRDefault="00846B3A" w:rsidP="008F443C">
      <w:pPr>
        <w:pStyle w:val="30"/>
        <w:shd w:val="clear" w:color="auto" w:fill="auto"/>
        <w:tabs>
          <w:tab w:val="left" w:pos="668"/>
        </w:tabs>
        <w:spacing w:after="0" w:line="260" w:lineRule="exact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Май </w:t>
      </w:r>
      <w:r w:rsidR="008F443C" w:rsidRPr="00B629EA">
        <w:rPr>
          <w:i/>
          <w:sz w:val="28"/>
          <w:szCs w:val="28"/>
        </w:rPr>
        <w:t xml:space="preserve"> 2017</w:t>
      </w:r>
      <w:proofErr w:type="gramEnd"/>
      <w:r w:rsidR="008F443C" w:rsidRPr="00B629EA">
        <w:rPr>
          <w:i/>
          <w:sz w:val="28"/>
          <w:szCs w:val="28"/>
        </w:rPr>
        <w:t xml:space="preserve"> г.</w:t>
      </w:r>
    </w:p>
    <w:p w:rsidR="008F443C" w:rsidRPr="008F443C" w:rsidRDefault="008F443C" w:rsidP="008F443C">
      <w:pPr>
        <w:pStyle w:val="30"/>
        <w:shd w:val="clear" w:color="auto" w:fill="auto"/>
        <w:tabs>
          <w:tab w:val="left" w:pos="689"/>
        </w:tabs>
        <w:spacing w:after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10.2 </w:t>
      </w:r>
      <w:r w:rsidRPr="008F443C">
        <w:rPr>
          <w:sz w:val="28"/>
          <w:szCs w:val="28"/>
        </w:rPr>
        <w:t xml:space="preserve">Необходимость установления переходного периода и (или) отсрочки введения предлагаемого правового регулирования: </w:t>
      </w:r>
      <w:r w:rsidRPr="008F443C">
        <w:rPr>
          <w:i/>
          <w:iCs/>
          <w:sz w:val="28"/>
        </w:rPr>
        <w:t>Отсутствует.</w:t>
      </w:r>
    </w:p>
    <w:p w:rsidR="008F443C" w:rsidRPr="008F443C" w:rsidRDefault="008F443C" w:rsidP="008F443C">
      <w:pPr>
        <w:pStyle w:val="30"/>
        <w:shd w:val="clear" w:color="auto" w:fill="auto"/>
        <w:tabs>
          <w:tab w:val="left" w:pos="382"/>
          <w:tab w:val="left" w:leader="underscore" w:pos="4286"/>
        </w:tabs>
        <w:spacing w:after="0" w:line="260" w:lineRule="exact"/>
        <w:jc w:val="both"/>
        <w:rPr>
          <w:sz w:val="28"/>
          <w:szCs w:val="28"/>
        </w:rPr>
      </w:pPr>
      <w:r w:rsidRPr="008F443C">
        <w:rPr>
          <w:sz w:val="28"/>
          <w:szCs w:val="28"/>
        </w:rPr>
        <w:t>а)</w:t>
      </w:r>
      <w:r w:rsidRPr="008F443C">
        <w:rPr>
          <w:sz w:val="28"/>
          <w:szCs w:val="28"/>
        </w:rPr>
        <w:tab/>
        <w:t xml:space="preserve">срок переходного периода: </w:t>
      </w:r>
      <w:r w:rsidRPr="008F443C">
        <w:rPr>
          <w:sz w:val="28"/>
          <w:szCs w:val="28"/>
        </w:rPr>
        <w:tab/>
        <w:t xml:space="preserve"> </w:t>
      </w:r>
    </w:p>
    <w:p w:rsidR="008F443C" w:rsidRPr="008F443C" w:rsidRDefault="008F443C" w:rsidP="008F443C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both"/>
        <w:rPr>
          <w:sz w:val="28"/>
          <w:szCs w:val="28"/>
        </w:rPr>
      </w:pPr>
      <w:r w:rsidRPr="008F443C">
        <w:rPr>
          <w:sz w:val="28"/>
          <w:szCs w:val="28"/>
        </w:rPr>
        <w:t>б)</w:t>
      </w:r>
      <w:r w:rsidRPr="008F443C">
        <w:rPr>
          <w:sz w:val="28"/>
          <w:szCs w:val="28"/>
        </w:rPr>
        <w:tab/>
        <w:t xml:space="preserve">отсрочка введения предлагаемого правового регулирования: </w:t>
      </w:r>
      <w:r w:rsidRPr="008F443C">
        <w:rPr>
          <w:sz w:val="28"/>
          <w:szCs w:val="28"/>
        </w:rPr>
        <w:tab/>
        <w:t xml:space="preserve"> </w:t>
      </w:r>
    </w:p>
    <w:p w:rsidR="008F443C" w:rsidRPr="008F443C" w:rsidRDefault="008F443C" w:rsidP="008F443C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both"/>
        <w:rPr>
          <w:sz w:val="28"/>
          <w:szCs w:val="28"/>
        </w:rPr>
      </w:pPr>
    </w:p>
    <w:p w:rsidR="008F443C" w:rsidRDefault="008F443C" w:rsidP="008F443C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both"/>
        <w:rPr>
          <w:i/>
          <w:iCs/>
          <w:sz w:val="28"/>
        </w:rPr>
      </w:pPr>
      <w:r w:rsidRPr="008F443C">
        <w:rPr>
          <w:sz w:val="28"/>
          <w:szCs w:val="28"/>
        </w:rPr>
        <w:t xml:space="preserve">Необходимость распространения предлагаемого правового регулирования на ранее возникшие отношения: </w:t>
      </w:r>
      <w:r w:rsidRPr="008F443C">
        <w:rPr>
          <w:i/>
          <w:iCs/>
          <w:sz w:val="28"/>
        </w:rPr>
        <w:t>Отсутствует</w:t>
      </w:r>
    </w:p>
    <w:p w:rsidR="008F443C" w:rsidRDefault="008F443C" w:rsidP="008F443C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</w:p>
    <w:p w:rsidR="008F443C" w:rsidRPr="008F443C" w:rsidRDefault="008F443C" w:rsidP="008F443C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both"/>
        <w:rPr>
          <w:sz w:val="28"/>
          <w:szCs w:val="28"/>
        </w:rPr>
      </w:pPr>
      <w:r>
        <w:rPr>
          <w:i/>
          <w:iCs/>
          <w:sz w:val="28"/>
        </w:rPr>
        <w:t xml:space="preserve">            </w:t>
      </w:r>
      <w:r w:rsidRPr="008F443C">
        <w:rPr>
          <w:iCs/>
          <w:sz w:val="28"/>
        </w:rPr>
        <w:t>10.3.1.</w:t>
      </w:r>
      <w:r w:rsidRPr="008F443C">
        <w:rPr>
          <w:sz w:val="28"/>
          <w:szCs w:val="28"/>
        </w:rPr>
        <w:t xml:space="preserve"> Период распространения на ранее возникшие отношения: </w:t>
      </w:r>
      <w:r w:rsidRPr="008F443C">
        <w:rPr>
          <w:sz w:val="28"/>
          <w:szCs w:val="28"/>
        </w:rPr>
        <w:tab/>
      </w:r>
    </w:p>
    <w:p w:rsidR="008F443C" w:rsidRDefault="008F443C" w:rsidP="008F44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443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</w:t>
      </w:r>
    </w:p>
    <w:p w:rsidR="0063054A" w:rsidRPr="008F443C" w:rsidRDefault="0063054A" w:rsidP="008F44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F443C" w:rsidRPr="0063054A" w:rsidRDefault="008F443C" w:rsidP="0063054A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both"/>
        <w:rPr>
          <w:b/>
          <w:sz w:val="28"/>
          <w:szCs w:val="28"/>
        </w:rPr>
      </w:pPr>
      <w:r w:rsidRPr="0063054A">
        <w:rPr>
          <w:b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8F443C" w:rsidRDefault="0063054A" w:rsidP="0063054A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</w:t>
      </w:r>
      <w:r w:rsidR="008F443C" w:rsidRPr="0063054A">
        <w:rPr>
          <w:b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</w:p>
    <w:p w:rsidR="0063054A" w:rsidRPr="0063054A" w:rsidRDefault="0063054A" w:rsidP="0063054A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both"/>
        <w:rPr>
          <w:b/>
          <w:sz w:val="28"/>
          <w:szCs w:val="28"/>
        </w:rPr>
      </w:pPr>
    </w:p>
    <w:p w:rsidR="008F443C" w:rsidRPr="0056756A" w:rsidRDefault="0063054A" w:rsidP="0063054A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6756A">
        <w:rPr>
          <w:sz w:val="28"/>
          <w:szCs w:val="28"/>
        </w:rPr>
        <w:t xml:space="preserve">11.1 </w:t>
      </w:r>
      <w:r w:rsidR="008F443C" w:rsidRPr="0056756A">
        <w:rPr>
          <w:sz w:val="28"/>
          <w:szCs w:val="28"/>
        </w:rPr>
        <w:t>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8F443C" w:rsidRPr="0056756A" w:rsidRDefault="00B629EA" w:rsidP="0063054A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left"/>
        <w:rPr>
          <w:sz w:val="28"/>
          <w:szCs w:val="28"/>
        </w:rPr>
      </w:pPr>
      <w:proofErr w:type="gramStart"/>
      <w:r w:rsidRPr="0056756A">
        <w:rPr>
          <w:sz w:val="28"/>
          <w:szCs w:val="28"/>
        </w:rPr>
        <w:t xml:space="preserve">начало:  </w:t>
      </w:r>
      <w:r w:rsidR="0056756A" w:rsidRPr="0056756A">
        <w:rPr>
          <w:sz w:val="28"/>
          <w:szCs w:val="28"/>
        </w:rPr>
        <w:t xml:space="preserve"> </w:t>
      </w:r>
      <w:proofErr w:type="gramEnd"/>
      <w:r w:rsidR="0056756A" w:rsidRPr="0056756A">
        <w:rPr>
          <w:sz w:val="28"/>
          <w:szCs w:val="28"/>
        </w:rPr>
        <w:t xml:space="preserve">   </w:t>
      </w:r>
      <w:r w:rsidR="008F443C" w:rsidRPr="0056756A">
        <w:rPr>
          <w:sz w:val="28"/>
          <w:szCs w:val="28"/>
        </w:rPr>
        <w:t>«</w:t>
      </w:r>
      <w:r w:rsidR="00846B3A">
        <w:rPr>
          <w:sz w:val="28"/>
          <w:szCs w:val="28"/>
        </w:rPr>
        <w:t>04</w:t>
      </w:r>
      <w:r w:rsidR="008F443C" w:rsidRPr="0056756A">
        <w:rPr>
          <w:sz w:val="28"/>
          <w:szCs w:val="28"/>
        </w:rPr>
        <w:t>»</w:t>
      </w:r>
      <w:r w:rsidR="0023738C">
        <w:rPr>
          <w:sz w:val="28"/>
          <w:szCs w:val="28"/>
        </w:rPr>
        <w:t xml:space="preserve"> мая</w:t>
      </w:r>
      <w:r w:rsidR="008F443C" w:rsidRPr="0056756A">
        <w:rPr>
          <w:sz w:val="28"/>
          <w:szCs w:val="28"/>
        </w:rPr>
        <w:t xml:space="preserve"> 2017 г.;</w:t>
      </w:r>
    </w:p>
    <w:p w:rsidR="008F443C" w:rsidRPr="0056756A" w:rsidRDefault="008F443C" w:rsidP="0063054A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left"/>
        <w:rPr>
          <w:sz w:val="28"/>
          <w:szCs w:val="28"/>
        </w:rPr>
      </w:pPr>
      <w:r w:rsidRPr="0056756A">
        <w:rPr>
          <w:sz w:val="28"/>
          <w:szCs w:val="28"/>
        </w:rPr>
        <w:t>окончание: «</w:t>
      </w:r>
      <w:r w:rsidR="00846B3A">
        <w:rPr>
          <w:sz w:val="28"/>
          <w:szCs w:val="28"/>
        </w:rPr>
        <w:t>18</w:t>
      </w:r>
      <w:r w:rsidR="0063054A" w:rsidRPr="0056756A">
        <w:rPr>
          <w:sz w:val="28"/>
          <w:szCs w:val="28"/>
        </w:rPr>
        <w:t>»</w:t>
      </w:r>
      <w:r w:rsidR="00846B3A">
        <w:rPr>
          <w:sz w:val="28"/>
          <w:szCs w:val="28"/>
        </w:rPr>
        <w:t>мая</w:t>
      </w:r>
      <w:r w:rsidRPr="0056756A">
        <w:rPr>
          <w:sz w:val="28"/>
          <w:szCs w:val="28"/>
        </w:rPr>
        <w:t xml:space="preserve"> 2017 г.</w:t>
      </w:r>
    </w:p>
    <w:p w:rsidR="008F443C" w:rsidRPr="0063054A" w:rsidRDefault="0063054A" w:rsidP="0063054A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11.2 </w:t>
      </w:r>
      <w:r w:rsidR="008F443C" w:rsidRPr="0063054A">
        <w:rPr>
          <w:sz w:val="28"/>
          <w:szCs w:val="28"/>
        </w:rPr>
        <w:t>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8F443C" w:rsidRPr="0063054A" w:rsidRDefault="008F443C" w:rsidP="0063054A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left"/>
        <w:rPr>
          <w:sz w:val="28"/>
          <w:szCs w:val="28"/>
        </w:rPr>
      </w:pPr>
      <w:r w:rsidRPr="0063054A">
        <w:rPr>
          <w:sz w:val="28"/>
          <w:szCs w:val="28"/>
        </w:rPr>
        <w:t>Всего замечаний и предложений:0, из них учтено:</w:t>
      </w:r>
    </w:p>
    <w:p w:rsidR="0063054A" w:rsidRDefault="008F443C" w:rsidP="0063054A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left"/>
        <w:rPr>
          <w:sz w:val="28"/>
          <w:szCs w:val="28"/>
        </w:rPr>
      </w:pPr>
      <w:r w:rsidRPr="0063054A">
        <w:rPr>
          <w:sz w:val="28"/>
          <w:szCs w:val="28"/>
        </w:rPr>
        <w:t>полностью: 0, учтено частично: 0</w:t>
      </w:r>
    </w:p>
    <w:p w:rsidR="0063054A" w:rsidRDefault="0063054A" w:rsidP="0063054A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left"/>
        <w:rPr>
          <w:sz w:val="28"/>
          <w:szCs w:val="28"/>
        </w:rPr>
      </w:pPr>
    </w:p>
    <w:p w:rsidR="0063054A" w:rsidRPr="0063054A" w:rsidRDefault="0063054A" w:rsidP="0063054A">
      <w:pPr>
        <w:pStyle w:val="30"/>
        <w:shd w:val="clear" w:color="auto" w:fill="auto"/>
        <w:tabs>
          <w:tab w:val="left" w:pos="396"/>
          <w:tab w:val="left" w:leader="underscore" w:pos="8215"/>
        </w:tabs>
        <w:spacing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11.3 </w:t>
      </w:r>
      <w:r w:rsidRPr="0063054A">
        <w:rPr>
          <w:iCs/>
          <w:sz w:val="28"/>
        </w:rPr>
        <w:t>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8F443C" w:rsidRDefault="0063054A" w:rsidP="0063054A">
      <w:pPr>
        <w:tabs>
          <w:tab w:val="left" w:pos="1455"/>
        </w:tabs>
        <w:rPr>
          <w:rFonts w:ascii="Times New Roman" w:eastAsia="Times New Roman" w:hAnsi="Times New Roman" w:cs="Times New Roman"/>
          <w:iCs/>
          <w:color w:val="auto"/>
          <w:sz w:val="28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6"/>
          <w:lang w:eastAsia="en-US" w:bidi="ar-SA"/>
        </w:rPr>
        <w:tab/>
        <w:t xml:space="preserve">11.4 </w:t>
      </w:r>
      <w:hyperlink r:id="rId5" w:history="1">
        <w:r w:rsidR="0023738C" w:rsidRPr="00E8265C">
          <w:rPr>
            <w:rStyle w:val="a6"/>
            <w:rFonts w:ascii="Times New Roman" w:eastAsia="Times New Roman" w:hAnsi="Times New Roman" w:cs="Times New Roman"/>
            <w:iCs/>
            <w:sz w:val="28"/>
            <w:szCs w:val="26"/>
            <w:lang w:eastAsia="en-US" w:bidi="ar-SA"/>
          </w:rPr>
          <w:t>http://mcxkchr.ru/images/uvedoml_2017.docx</w:t>
        </w:r>
      </w:hyperlink>
    </w:p>
    <w:p w:rsidR="0023738C" w:rsidRDefault="0023738C" w:rsidP="0063054A">
      <w:pPr>
        <w:tabs>
          <w:tab w:val="left" w:pos="1455"/>
        </w:tabs>
        <w:rPr>
          <w:rFonts w:ascii="Times New Roman" w:eastAsia="Times New Roman" w:hAnsi="Times New Roman" w:cs="Times New Roman"/>
          <w:iCs/>
          <w:color w:val="auto"/>
          <w:sz w:val="28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6"/>
          <w:lang w:eastAsia="en-US" w:bidi="ar-SA"/>
        </w:rPr>
        <w:tab/>
      </w:r>
      <w:hyperlink r:id="rId6" w:history="1">
        <w:r w:rsidRPr="00E8265C">
          <w:rPr>
            <w:rStyle w:val="a6"/>
            <w:rFonts w:ascii="Times New Roman" w:eastAsia="Times New Roman" w:hAnsi="Times New Roman" w:cs="Times New Roman"/>
            <w:iCs/>
            <w:sz w:val="28"/>
            <w:szCs w:val="26"/>
            <w:lang w:eastAsia="en-US" w:bidi="ar-SA"/>
          </w:rPr>
          <w:t>http://mcxkchr.ru/images/10.07.2015_196.docx</w:t>
        </w:r>
      </w:hyperlink>
    </w:p>
    <w:p w:rsidR="0023738C" w:rsidRPr="0063054A" w:rsidRDefault="0023738C" w:rsidP="0063054A">
      <w:pPr>
        <w:tabs>
          <w:tab w:val="left" w:pos="1455"/>
        </w:tabs>
        <w:rPr>
          <w:rFonts w:ascii="Times New Roman" w:eastAsia="Times New Roman" w:hAnsi="Times New Roman" w:cs="Times New Roman"/>
          <w:iCs/>
          <w:color w:val="auto"/>
          <w:sz w:val="28"/>
          <w:szCs w:val="26"/>
          <w:lang w:eastAsia="en-US" w:bidi="ar-SA"/>
        </w:rPr>
      </w:pPr>
    </w:p>
    <w:p w:rsidR="008F443C" w:rsidRPr="008F443C" w:rsidRDefault="008F443C" w:rsidP="008F443C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3054A" w:rsidRDefault="0063054A" w:rsidP="0063054A">
      <w:pPr>
        <w:pStyle w:val="30"/>
        <w:shd w:val="clear" w:color="auto" w:fill="auto"/>
        <w:spacing w:after="0"/>
        <w:ind w:right="4660"/>
        <w:jc w:val="left"/>
        <w:rPr>
          <w:sz w:val="24"/>
          <w:szCs w:val="28"/>
        </w:rPr>
      </w:pPr>
      <w:r w:rsidRPr="0076602E">
        <w:rPr>
          <w:sz w:val="24"/>
          <w:szCs w:val="28"/>
        </w:rPr>
        <w:t>Руководитель органа исполнительной власти</w:t>
      </w:r>
    </w:p>
    <w:p w:rsidR="0063054A" w:rsidRDefault="0063054A" w:rsidP="0063054A">
      <w:pPr>
        <w:pStyle w:val="30"/>
        <w:shd w:val="clear" w:color="auto" w:fill="auto"/>
        <w:spacing w:after="0"/>
        <w:ind w:right="4660"/>
        <w:jc w:val="left"/>
        <w:rPr>
          <w:sz w:val="24"/>
          <w:szCs w:val="28"/>
        </w:rPr>
      </w:pPr>
      <w:r w:rsidRPr="0076602E">
        <w:rPr>
          <w:sz w:val="24"/>
          <w:szCs w:val="28"/>
        </w:rPr>
        <w:t xml:space="preserve">Карачаево-Черкесской Республики, ответственного </w:t>
      </w:r>
    </w:p>
    <w:p w:rsidR="0063054A" w:rsidRDefault="0063054A" w:rsidP="0063054A">
      <w:pPr>
        <w:pStyle w:val="30"/>
        <w:shd w:val="clear" w:color="auto" w:fill="auto"/>
        <w:spacing w:after="0"/>
        <w:ind w:right="4660"/>
        <w:jc w:val="left"/>
        <w:rPr>
          <w:sz w:val="24"/>
          <w:szCs w:val="28"/>
        </w:rPr>
      </w:pPr>
      <w:r w:rsidRPr="0076602E">
        <w:rPr>
          <w:sz w:val="24"/>
          <w:szCs w:val="28"/>
        </w:rPr>
        <w:t xml:space="preserve">за проведение оценки регулирующего воздействия проекта </w:t>
      </w:r>
    </w:p>
    <w:p w:rsidR="0063054A" w:rsidRPr="0076602E" w:rsidRDefault="0063054A" w:rsidP="0063054A">
      <w:pPr>
        <w:pStyle w:val="30"/>
        <w:shd w:val="clear" w:color="auto" w:fill="auto"/>
        <w:spacing w:after="0"/>
        <w:ind w:right="4660"/>
        <w:jc w:val="left"/>
        <w:rPr>
          <w:sz w:val="24"/>
          <w:szCs w:val="28"/>
        </w:rPr>
      </w:pPr>
      <w:r w:rsidRPr="0076602E">
        <w:rPr>
          <w:sz w:val="24"/>
          <w:szCs w:val="28"/>
        </w:rPr>
        <w:t>нормативного правового акта</w:t>
      </w:r>
    </w:p>
    <w:p w:rsidR="008F443C" w:rsidRPr="008F443C" w:rsidRDefault="008F443C" w:rsidP="0063054A">
      <w:pPr>
        <w:rPr>
          <w:lang w:eastAsia="en-US" w:bidi="ar-SA"/>
        </w:rPr>
      </w:pPr>
    </w:p>
    <w:p w:rsidR="008F443C" w:rsidRPr="008F443C" w:rsidRDefault="008F443C" w:rsidP="008F443C">
      <w:pPr>
        <w:rPr>
          <w:lang w:eastAsia="en-US" w:bidi="ar-SA"/>
        </w:rPr>
      </w:pPr>
    </w:p>
    <w:p w:rsidR="008F443C" w:rsidRPr="008F443C" w:rsidRDefault="008F443C" w:rsidP="008F443C">
      <w:pPr>
        <w:rPr>
          <w:lang w:eastAsia="en-US" w:bidi="ar-SA"/>
        </w:rPr>
      </w:pPr>
    </w:p>
    <w:p w:rsidR="008F443C" w:rsidRPr="008F443C" w:rsidRDefault="008F443C" w:rsidP="008F443C">
      <w:pPr>
        <w:rPr>
          <w:lang w:eastAsia="en-US" w:bidi="ar-SA"/>
        </w:rPr>
      </w:pPr>
    </w:p>
    <w:p w:rsidR="008F443C" w:rsidRPr="008F443C" w:rsidRDefault="008F443C" w:rsidP="008F443C">
      <w:pPr>
        <w:rPr>
          <w:lang w:eastAsia="en-US" w:bidi="ar-SA"/>
        </w:rPr>
      </w:pPr>
    </w:p>
    <w:p w:rsidR="008F443C" w:rsidRPr="008F443C" w:rsidRDefault="008F443C" w:rsidP="008F443C">
      <w:pPr>
        <w:rPr>
          <w:lang w:eastAsia="en-US" w:bidi="ar-SA"/>
        </w:rPr>
      </w:pPr>
    </w:p>
    <w:p w:rsidR="008F443C" w:rsidRPr="008F443C" w:rsidRDefault="008F443C" w:rsidP="008F443C">
      <w:pPr>
        <w:rPr>
          <w:lang w:eastAsia="en-US" w:bidi="ar-SA"/>
        </w:rPr>
      </w:pPr>
    </w:p>
    <w:p w:rsidR="008F443C" w:rsidRPr="008F443C" w:rsidRDefault="008F443C" w:rsidP="008F443C">
      <w:pPr>
        <w:rPr>
          <w:lang w:eastAsia="en-US" w:bidi="ar-SA"/>
        </w:rPr>
      </w:pPr>
    </w:p>
    <w:p w:rsidR="008F443C" w:rsidRPr="008F443C" w:rsidRDefault="008F443C" w:rsidP="008F443C">
      <w:pPr>
        <w:rPr>
          <w:lang w:eastAsia="en-US" w:bidi="ar-SA"/>
        </w:rPr>
      </w:pPr>
    </w:p>
    <w:p w:rsidR="008F443C" w:rsidRPr="008F443C" w:rsidRDefault="008F443C" w:rsidP="008F443C">
      <w:pPr>
        <w:rPr>
          <w:lang w:eastAsia="en-US" w:bidi="ar-SA"/>
        </w:rPr>
      </w:pPr>
    </w:p>
    <w:p w:rsidR="008F443C" w:rsidRPr="008F443C" w:rsidRDefault="008F443C" w:rsidP="008F443C">
      <w:pPr>
        <w:rPr>
          <w:lang w:eastAsia="en-US" w:bidi="ar-SA"/>
        </w:rPr>
      </w:pPr>
    </w:p>
    <w:p w:rsidR="004D3ECF" w:rsidRPr="008F443C" w:rsidRDefault="004D3ECF" w:rsidP="008F443C">
      <w:pPr>
        <w:rPr>
          <w:lang w:eastAsia="en-US" w:bidi="ar-SA"/>
        </w:rPr>
      </w:pPr>
    </w:p>
    <w:sectPr w:rsidR="004D3ECF" w:rsidRPr="008F443C" w:rsidSect="004D3E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C2D"/>
    <w:multiLevelType w:val="multilevel"/>
    <w:tmpl w:val="5C42D9E0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16AFD"/>
    <w:multiLevelType w:val="multilevel"/>
    <w:tmpl w:val="23CCAA6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D02BE"/>
    <w:multiLevelType w:val="multilevel"/>
    <w:tmpl w:val="DDF48410"/>
    <w:lvl w:ilvl="0">
      <w:start w:val="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3B7713"/>
    <w:multiLevelType w:val="multilevel"/>
    <w:tmpl w:val="B7361B5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4" w15:restartNumberingAfterBreak="0">
    <w:nsid w:val="32D83744"/>
    <w:multiLevelType w:val="multilevel"/>
    <w:tmpl w:val="BA92E7E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5" w15:restartNumberingAfterBreak="0">
    <w:nsid w:val="3B137A7C"/>
    <w:multiLevelType w:val="hybridMultilevel"/>
    <w:tmpl w:val="335CCBEA"/>
    <w:lvl w:ilvl="0" w:tplc="129098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448E7"/>
    <w:multiLevelType w:val="hybridMultilevel"/>
    <w:tmpl w:val="AE7C35E8"/>
    <w:lvl w:ilvl="0" w:tplc="392478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3722DE"/>
    <w:multiLevelType w:val="hybridMultilevel"/>
    <w:tmpl w:val="E572D646"/>
    <w:lvl w:ilvl="0" w:tplc="4AF065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E57DA"/>
    <w:multiLevelType w:val="multilevel"/>
    <w:tmpl w:val="FE48D5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6D0CBE"/>
    <w:multiLevelType w:val="multilevel"/>
    <w:tmpl w:val="FE48D5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5406EA"/>
    <w:multiLevelType w:val="multilevel"/>
    <w:tmpl w:val="ED84A8C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A67C9B"/>
    <w:multiLevelType w:val="multilevel"/>
    <w:tmpl w:val="19CADCD2"/>
    <w:lvl w:ilvl="0">
      <w:start w:val="1"/>
      <w:numFmt w:val="decimal"/>
      <w:lvlText w:val="10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851225"/>
    <w:multiLevelType w:val="hybridMultilevel"/>
    <w:tmpl w:val="37C4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5D09"/>
    <w:multiLevelType w:val="hybridMultilevel"/>
    <w:tmpl w:val="148E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66FE3"/>
    <w:multiLevelType w:val="multilevel"/>
    <w:tmpl w:val="66F4095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5" w15:restartNumberingAfterBreak="0">
    <w:nsid w:val="7CF2221C"/>
    <w:multiLevelType w:val="multilevel"/>
    <w:tmpl w:val="66F4095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5"/>
  </w:num>
  <w:num w:numId="10">
    <w:abstractNumId w:val="14"/>
  </w:num>
  <w:num w:numId="11">
    <w:abstractNumId w:val="3"/>
  </w:num>
  <w:num w:numId="12">
    <w:abstractNumId w:val="10"/>
  </w:num>
  <w:num w:numId="13">
    <w:abstractNumId w:val="4"/>
  </w:num>
  <w:num w:numId="14">
    <w:abstractNumId w:val="11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CF"/>
    <w:rsid w:val="00154C59"/>
    <w:rsid w:val="0023188C"/>
    <w:rsid w:val="0023738C"/>
    <w:rsid w:val="003E6F85"/>
    <w:rsid w:val="004D3ECF"/>
    <w:rsid w:val="0056756A"/>
    <w:rsid w:val="0063054A"/>
    <w:rsid w:val="0071056C"/>
    <w:rsid w:val="00846B3A"/>
    <w:rsid w:val="008F443C"/>
    <w:rsid w:val="00B629EA"/>
    <w:rsid w:val="00BA3205"/>
    <w:rsid w:val="00D82972"/>
    <w:rsid w:val="00E1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ED02"/>
  <w15:chartTrackingRefBased/>
  <w15:docId w15:val="{99F85CAD-1B50-45A7-80FF-6B3B19A6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3EC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D3E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"/>
    <w:rsid w:val="004D3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3ECF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link w:val="30"/>
    <w:rsid w:val="004D3E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3ECF"/>
    <w:pPr>
      <w:shd w:val="clear" w:color="auto" w:fill="FFFFFF"/>
      <w:spacing w:after="240" w:line="298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4D3ECF"/>
    <w:pPr>
      <w:ind w:left="720"/>
      <w:contextualSpacing/>
    </w:pPr>
  </w:style>
  <w:style w:type="character" w:customStyle="1" w:styleId="a4">
    <w:name w:val="Подпись к таблице_"/>
    <w:link w:val="a5"/>
    <w:rsid w:val="004D3E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D3E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link w:val="40"/>
    <w:rsid w:val="004D3EC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3ECF"/>
    <w:pPr>
      <w:shd w:val="clear" w:color="auto" w:fill="FFFFFF"/>
      <w:spacing w:before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3pt0">
    <w:name w:val="Основной текст (2) + 13 pt;Курсив"/>
    <w:rsid w:val="004D3E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таблице (3)_"/>
    <w:link w:val="32"/>
    <w:rsid w:val="008F44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8F44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33">
    <w:name w:val="Основной текст (3) + Курсив"/>
    <w:rsid w:val="008F4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8F443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F443C"/>
    <w:pPr>
      <w:shd w:val="clear" w:color="auto" w:fill="FFFFFF"/>
      <w:spacing w:before="780" w:after="240" w:line="30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character" w:styleId="a6">
    <w:name w:val="Hyperlink"/>
    <w:basedOn w:val="a0"/>
    <w:uiPriority w:val="99"/>
    <w:unhideWhenUsed/>
    <w:rsid w:val="00237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xkchr.ru/images/10.07.2015_196.docx" TargetMode="External"/><Relationship Id="rId5" Type="http://schemas.openxmlformats.org/officeDocument/2006/relationships/hyperlink" Target="http://mcxkchr.ru/images/uvedoml_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mcx63</dc:creator>
  <cp:keywords/>
  <dc:description/>
  <cp:lastModifiedBy>mcx63</cp:lastModifiedBy>
  <cp:revision>5</cp:revision>
  <dcterms:created xsi:type="dcterms:W3CDTF">2017-05-22T11:59:00Z</dcterms:created>
  <dcterms:modified xsi:type="dcterms:W3CDTF">2017-05-25T08:52:00Z</dcterms:modified>
</cp:coreProperties>
</file>