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205" w:rsidRPr="00654205" w:rsidRDefault="00654205" w:rsidP="00654205">
      <w:pPr>
        <w:shd w:val="clear" w:color="auto" w:fill="FAFAFA"/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</w:pPr>
      <w:r w:rsidRPr="00654205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  <w:t>Приказ Минсельхоза РФ от 10 февраля 2010 г. N 41</w:t>
      </w:r>
      <w:r w:rsidRPr="00654205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  <w:br/>
        <w:t>"О порядке отбора инвестиционных проектов"</w:t>
      </w:r>
    </w:p>
    <w:p w:rsidR="00654205" w:rsidRPr="00654205" w:rsidRDefault="00654205" w:rsidP="00654205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42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654205" w:rsidRPr="00654205" w:rsidRDefault="00654205" w:rsidP="00654205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6542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 исполнение постановления Правительства Российской Федерации от 4 февраля 2009 г. N 90 "О распределении и предоставлении в 2010 году субсидий из федерального бюджета бюджетам субъектов Российской Федерации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кооперативах" (Собрание законодательства Российской Федерации, 2009, N 8, ст. 967;</w:t>
      </w:r>
      <w:proofErr w:type="gramEnd"/>
      <w:r w:rsidRPr="006542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Pr="006542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N 18, ст. 2246; N 20, ст. 2470, N 41, ст. 4784; N 45, ст. 5341, 2010, N 3, ст. 323) приказываю:</w:t>
      </w:r>
      <w:proofErr w:type="gramEnd"/>
    </w:p>
    <w:p w:rsidR="00654205" w:rsidRPr="00654205" w:rsidRDefault="00654205" w:rsidP="00654205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0" w:name="sub_1"/>
      <w:r w:rsidRPr="006542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утвердить прилагаемое </w:t>
      </w:r>
      <w:bookmarkEnd w:id="0"/>
      <w:r w:rsidRPr="006542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begin"/>
      </w:r>
      <w:r w:rsidRPr="006542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instrText xml:space="preserve"> HYPERLINK "http://mcxkchr.ru/load/1-1-0-17" \l "sub_1000" </w:instrText>
      </w:r>
      <w:r w:rsidRPr="006542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separate"/>
      </w:r>
      <w:r w:rsidRPr="00654205">
        <w:rPr>
          <w:rFonts w:ascii="Arial" w:eastAsia="Times New Roman" w:hAnsi="Arial" w:cs="Arial"/>
          <w:color w:val="79835A"/>
          <w:sz w:val="20"/>
          <w:szCs w:val="20"/>
          <w:lang w:eastAsia="ru-RU"/>
        </w:rPr>
        <w:t>Положение</w:t>
      </w:r>
      <w:r w:rsidRPr="006542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end"/>
      </w:r>
      <w:r w:rsidRPr="006542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о порядке отбора инвестиционных проектов, реализация которых начинается с 2010 года.</w:t>
      </w:r>
    </w:p>
    <w:p w:rsidR="00654205" w:rsidRPr="00654205" w:rsidRDefault="00654205" w:rsidP="00654205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42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shd w:val="clear" w:color="auto" w:fill="FAFAFA"/>
        <w:tblCellMar>
          <w:left w:w="0" w:type="dxa"/>
          <w:right w:w="0" w:type="dxa"/>
        </w:tblCellMar>
        <w:tblLook w:val="04A0"/>
      </w:tblPr>
      <w:tblGrid>
        <w:gridCol w:w="4777"/>
        <w:gridCol w:w="4794"/>
      </w:tblGrid>
      <w:tr w:rsidR="00654205" w:rsidRPr="00654205" w:rsidTr="00654205">
        <w:tc>
          <w:tcPr>
            <w:tcW w:w="4961" w:type="dxa"/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4205" w:rsidRPr="00654205" w:rsidRDefault="00654205" w:rsidP="0065420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42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Министр</w:t>
            </w:r>
          </w:p>
        </w:tc>
        <w:tc>
          <w:tcPr>
            <w:tcW w:w="4961" w:type="dxa"/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4205" w:rsidRPr="00654205" w:rsidRDefault="00654205" w:rsidP="0065420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42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Е. </w:t>
            </w:r>
            <w:proofErr w:type="spellStart"/>
            <w:r w:rsidRPr="006542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Скрынник</w:t>
            </w:r>
            <w:proofErr w:type="spellEnd"/>
          </w:p>
        </w:tc>
      </w:tr>
    </w:tbl>
    <w:p w:rsidR="00654205" w:rsidRPr="00654205" w:rsidRDefault="00654205" w:rsidP="00654205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42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654205" w:rsidRPr="00654205" w:rsidRDefault="00654205" w:rsidP="00654205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42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Зарегистрировано в Минюсте РФ 2 апреля 2010 г.</w:t>
      </w:r>
    </w:p>
    <w:p w:rsidR="00654205" w:rsidRPr="00654205" w:rsidRDefault="00654205" w:rsidP="00654205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42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Регистрационный N 16800</w:t>
      </w:r>
    </w:p>
    <w:p w:rsidR="00654205" w:rsidRPr="00654205" w:rsidRDefault="00654205" w:rsidP="00654205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1" w:name="sub_1000"/>
      <w:r w:rsidRPr="006542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bookmarkEnd w:id="1"/>
    </w:p>
    <w:p w:rsidR="00654205" w:rsidRPr="00654205" w:rsidRDefault="00654205" w:rsidP="00654205">
      <w:pPr>
        <w:shd w:val="clear" w:color="auto" w:fill="FAFAFA"/>
        <w:spacing w:before="100" w:beforeAutospacing="1" w:after="100" w:afterAutospacing="1" w:line="240" w:lineRule="auto"/>
        <w:ind w:firstLine="698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42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Приложение</w:t>
      </w:r>
    </w:p>
    <w:p w:rsidR="00654205" w:rsidRPr="00654205" w:rsidRDefault="00654205" w:rsidP="00654205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42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654205" w:rsidRPr="00654205" w:rsidRDefault="00654205" w:rsidP="00654205">
      <w:pPr>
        <w:shd w:val="clear" w:color="auto" w:fill="FAFAFA"/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</w:pPr>
      <w:r w:rsidRPr="00654205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  <w:t>Положение</w:t>
      </w:r>
      <w:r w:rsidRPr="00654205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  <w:br/>
        <w:t>о порядке отбора инвестиционных проектов, реализация которых начинается с 2010 года</w:t>
      </w:r>
    </w:p>
    <w:p w:rsidR="00654205" w:rsidRPr="00654205" w:rsidRDefault="00654205" w:rsidP="00654205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2" w:name="sub_1100"/>
      <w:r w:rsidRPr="006542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bookmarkEnd w:id="2"/>
    </w:p>
    <w:p w:rsidR="00654205" w:rsidRPr="00654205" w:rsidRDefault="00654205" w:rsidP="00654205">
      <w:pPr>
        <w:shd w:val="clear" w:color="auto" w:fill="FAFAFA"/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</w:pPr>
      <w:r w:rsidRPr="00654205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  <w:t>I. Общие положения</w:t>
      </w:r>
    </w:p>
    <w:p w:rsidR="00654205" w:rsidRPr="00654205" w:rsidRDefault="00654205" w:rsidP="00654205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3" w:name="sub_1111"/>
      <w:r w:rsidRPr="006542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bookmarkEnd w:id="3"/>
    </w:p>
    <w:p w:rsidR="00654205" w:rsidRPr="00654205" w:rsidRDefault="00654205" w:rsidP="00654205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42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1.1. </w:t>
      </w:r>
      <w:proofErr w:type="gramStart"/>
      <w:r w:rsidRPr="006542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Настоящее Положение определяет порядок отбора Минсельхозом России инвестиционных проектов, реализация которых начинается с 2010 года (далее - инвестиционные проекты), в целях предоставления бюджетам субъектов Российской Федерации субсидий в соответствии с постановлением Правительства Российской Федерации от 4 февраля 2009 г. N 90 "О распределении и предоставлении в 2010 году субсидий из федерального бюджета бюджетам субъектов Российской Федерации на возмещение части затрат на</w:t>
      </w:r>
      <w:proofErr w:type="gramEnd"/>
      <w:r w:rsidRPr="006542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кооперативах".</w:t>
      </w:r>
    </w:p>
    <w:p w:rsidR="00654205" w:rsidRPr="00654205" w:rsidRDefault="00654205" w:rsidP="00654205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4" w:name="sub_1112"/>
      <w:r w:rsidRPr="006542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1.2. Отбор инвестиционных проектов, представленных субъектами Российской Федерации (далее - Отбор), осуществляется в пределах средств, определенных в федеральном бюджете на 2010 финансовый год и на плановый период 2011-2012 годов и </w:t>
      </w:r>
      <w:proofErr w:type="gramStart"/>
      <w:r w:rsidRPr="006542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направляемых</w:t>
      </w:r>
      <w:proofErr w:type="gramEnd"/>
      <w:r w:rsidRPr="006542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том числе на строительство, реконструкцию и модернизацию:</w:t>
      </w:r>
      <w:bookmarkEnd w:id="4"/>
    </w:p>
    <w:p w:rsidR="00654205" w:rsidRPr="00654205" w:rsidRDefault="00654205" w:rsidP="00654205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42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животноводческих объектов, в том числе птицеводческих (включая племенные хозяйства);</w:t>
      </w:r>
    </w:p>
    <w:p w:rsidR="00654205" w:rsidRPr="00654205" w:rsidRDefault="00654205" w:rsidP="00654205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42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объектов по первичной переработке мяса и молока;</w:t>
      </w:r>
    </w:p>
    <w:p w:rsidR="00654205" w:rsidRPr="00654205" w:rsidRDefault="00654205" w:rsidP="00654205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42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сахарных заводов;</w:t>
      </w:r>
    </w:p>
    <w:p w:rsidR="00654205" w:rsidRPr="00654205" w:rsidRDefault="00654205" w:rsidP="00654205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42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мощностей для первичной подработки и хранения зерна.</w:t>
      </w:r>
    </w:p>
    <w:p w:rsidR="00654205" w:rsidRPr="00654205" w:rsidRDefault="00654205" w:rsidP="00654205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5" w:name="sub_1200"/>
      <w:r w:rsidRPr="006542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bookmarkEnd w:id="5"/>
    </w:p>
    <w:p w:rsidR="00654205" w:rsidRPr="00654205" w:rsidRDefault="00654205" w:rsidP="00654205">
      <w:pPr>
        <w:shd w:val="clear" w:color="auto" w:fill="FAFAFA"/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</w:pPr>
      <w:r w:rsidRPr="00654205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  <w:t>II. Организация отбора</w:t>
      </w:r>
    </w:p>
    <w:p w:rsidR="00654205" w:rsidRPr="00654205" w:rsidRDefault="00654205" w:rsidP="00654205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6" w:name="sub_1221"/>
      <w:r w:rsidRPr="006542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bookmarkEnd w:id="6"/>
    </w:p>
    <w:p w:rsidR="00654205" w:rsidRPr="00654205" w:rsidRDefault="00654205" w:rsidP="00654205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42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2.1. </w:t>
      </w:r>
      <w:proofErr w:type="gramStart"/>
      <w:r w:rsidRPr="006542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целях подготовки заключений по представленным субъектами Российской Федерации инвестиционным проектам для рассмотрения на заседании Комиссии по координации</w:t>
      </w:r>
      <w:proofErr w:type="gramEnd"/>
      <w:r w:rsidRPr="006542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вопросов кредитования агропромышленного комплекса (далее - Комиссия) Минсельхоз России создает рабочую группу. Заинтересованные департаменты Министерства направляют на рабочую группу предварительные экспертные заключения по соответствующим инвестиционным проектам.</w:t>
      </w:r>
    </w:p>
    <w:p w:rsidR="00654205" w:rsidRPr="00654205" w:rsidRDefault="00654205" w:rsidP="00654205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7" w:name="sub_1222"/>
      <w:r w:rsidRPr="006542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2.2. Инвестиционные проекты, рассматриваемые на рабочей группе, должны иметь предварительное согласие кредитной организации предоставить соответствующий кредит, а также соответствовать критериям отбора, указанным в </w:t>
      </w:r>
      <w:bookmarkEnd w:id="7"/>
      <w:r w:rsidRPr="006542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begin"/>
      </w:r>
      <w:r w:rsidRPr="006542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instrText xml:space="preserve"> HYPERLINK "http://mcxkchr.ru/load/1-1-0-17" \l "sub_1500" </w:instrText>
      </w:r>
      <w:r w:rsidRPr="006542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separate"/>
      </w:r>
      <w:r w:rsidRPr="00654205">
        <w:rPr>
          <w:rFonts w:ascii="Arial" w:eastAsia="Times New Roman" w:hAnsi="Arial" w:cs="Arial"/>
          <w:color w:val="79835A"/>
          <w:sz w:val="20"/>
          <w:szCs w:val="20"/>
          <w:lang w:eastAsia="ru-RU"/>
        </w:rPr>
        <w:t>Приложении N 2</w:t>
      </w:r>
      <w:r w:rsidRPr="006542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end"/>
      </w:r>
      <w:r w:rsidRPr="006542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654205" w:rsidRPr="00654205" w:rsidRDefault="00654205" w:rsidP="00654205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8" w:name="sub_1223"/>
      <w:r w:rsidRPr="006542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2.3. В результате рассмотрения рабочей группы формируется перечень инвестиционных проектов для рассмотрения на заседании Комиссии.</w:t>
      </w:r>
      <w:bookmarkEnd w:id="8"/>
    </w:p>
    <w:p w:rsidR="00654205" w:rsidRPr="00654205" w:rsidRDefault="00654205" w:rsidP="00654205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9" w:name="sub_1224"/>
      <w:r w:rsidRPr="006542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2.4. Минсельхоз России на официальном сайте Минсельхоза России в сети Интернет публикует извещение о проведении заседания Комиссии по отбору инвестиционных проектов.</w:t>
      </w:r>
      <w:bookmarkEnd w:id="9"/>
    </w:p>
    <w:p w:rsidR="00654205" w:rsidRPr="00654205" w:rsidRDefault="00654205" w:rsidP="00654205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10" w:name="sub_1225"/>
      <w:r w:rsidRPr="006542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2.5. Отбор Комиссией проводится:</w:t>
      </w:r>
      <w:bookmarkEnd w:id="10"/>
    </w:p>
    <w:p w:rsidR="00654205" w:rsidRPr="00654205" w:rsidRDefault="00654205" w:rsidP="00654205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42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основании документов в соответствии с прилагаемым Перечнем документов, представляемых субъектами Российской Федерации для отбора инвестиционных проектов, реализация которых начинается с 2010 года, в Комиссию (</w:t>
      </w:r>
      <w:hyperlink r:id="rId4" w:anchor="sub_1400" w:history="1">
        <w:r w:rsidRPr="00654205">
          <w:rPr>
            <w:rFonts w:ascii="Arial" w:eastAsia="Times New Roman" w:hAnsi="Arial" w:cs="Arial"/>
            <w:color w:val="79835A"/>
            <w:sz w:val="20"/>
            <w:szCs w:val="20"/>
            <w:lang w:eastAsia="ru-RU"/>
          </w:rPr>
          <w:t>приложение N 1</w:t>
        </w:r>
      </w:hyperlink>
      <w:r w:rsidRPr="006542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);</w:t>
      </w:r>
    </w:p>
    <w:p w:rsidR="00654205" w:rsidRPr="00654205" w:rsidRDefault="00654205" w:rsidP="00654205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42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согласно Критериям отбора инвестиционных проектов, представленных субъектами Российской Федерации (</w:t>
      </w:r>
      <w:hyperlink r:id="rId5" w:anchor="sub_1500" w:history="1">
        <w:r w:rsidRPr="00654205">
          <w:rPr>
            <w:rFonts w:ascii="Arial" w:eastAsia="Times New Roman" w:hAnsi="Arial" w:cs="Arial"/>
            <w:color w:val="79835A"/>
            <w:sz w:val="20"/>
            <w:szCs w:val="20"/>
            <w:lang w:eastAsia="ru-RU"/>
          </w:rPr>
          <w:t>приложение N 2</w:t>
        </w:r>
      </w:hyperlink>
      <w:r w:rsidRPr="006542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).</w:t>
      </w:r>
    </w:p>
    <w:p w:rsidR="00654205" w:rsidRPr="00654205" w:rsidRDefault="00654205" w:rsidP="00654205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11" w:name="sub_1226"/>
      <w:r w:rsidRPr="006542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2.6. По результатам отбора Комиссия формирует перечень инвестиционных проектов, подлежащих субсидированию в 2010 году. Решения Комиссии о рассмотренных инвестиционных проектах оформляются протоколом заседания Комиссии.</w:t>
      </w:r>
      <w:bookmarkEnd w:id="11"/>
    </w:p>
    <w:p w:rsidR="00654205" w:rsidRPr="00654205" w:rsidRDefault="00654205" w:rsidP="00654205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12" w:name="sub_1300"/>
      <w:r w:rsidRPr="006542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bookmarkEnd w:id="12"/>
    </w:p>
    <w:p w:rsidR="00654205" w:rsidRPr="00654205" w:rsidRDefault="00654205" w:rsidP="00654205">
      <w:pPr>
        <w:shd w:val="clear" w:color="auto" w:fill="FAFAFA"/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</w:pPr>
      <w:r w:rsidRPr="00654205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  <w:t>III. Организация работы по рассмотрению документов по инвестиционным проектам, рассмотренным Минсельхозом России и по которым кредитными организациями приняты решения о предоставлении кредитных средств; по инвестиционным кредитам (займам), не превышающим 150 млн. рублей, а также инвестиционным кредитам (займам) на приобретение сельскохозяйственной техники и оборудования</w:t>
      </w:r>
    </w:p>
    <w:p w:rsidR="00654205" w:rsidRPr="00654205" w:rsidRDefault="00654205" w:rsidP="00654205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13" w:name="sub_1331"/>
      <w:r w:rsidRPr="006542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bookmarkEnd w:id="13"/>
    </w:p>
    <w:p w:rsidR="00654205" w:rsidRPr="00654205" w:rsidRDefault="00654205" w:rsidP="00654205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42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3.1. Комиссия в целях отбора рассматривает документы, представленные субъектами Российской Федерации:</w:t>
      </w:r>
    </w:p>
    <w:p w:rsidR="00654205" w:rsidRPr="00654205" w:rsidRDefault="00654205" w:rsidP="00654205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14" w:name="sub_13311"/>
      <w:r w:rsidRPr="006542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перечень заемщиков и расчет объема субсидий из федерального бюджета на возмещение части затрат на уплату процентов по инвестиционным проектам, рассмотренным Минсельхозом России и по которым кредитными организациями приняты решения о предоставлении кредитных средств;</w:t>
      </w:r>
      <w:bookmarkEnd w:id="14"/>
    </w:p>
    <w:p w:rsidR="00654205" w:rsidRPr="00654205" w:rsidRDefault="00654205" w:rsidP="00654205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15" w:name="sub_13312"/>
      <w:r w:rsidRPr="006542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б) реестр заемщиков с приложением выписки из решения уполномоченного органа кредитной организации о предоставлении кредита и расчет объема субсидий из федерального бюджета на </w:t>
      </w:r>
      <w:r w:rsidRPr="006542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возмещение части затрат на уплату процентов по инвестиционным кредитам (займам), не превышающим 150 млн. рублей;</w:t>
      </w:r>
      <w:bookmarkEnd w:id="15"/>
    </w:p>
    <w:p w:rsidR="00654205" w:rsidRPr="00654205" w:rsidRDefault="00654205" w:rsidP="00654205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16" w:name="sub_13313"/>
      <w:r w:rsidRPr="006542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в) расчет объема субсидий из федерального бюджета на возмещение части затрат на уплату процентов по инвестиционным кредитам (займам) на приобретение сельскохозяйственной техники и оборудования.</w:t>
      </w:r>
      <w:bookmarkEnd w:id="16"/>
    </w:p>
    <w:p w:rsidR="00654205" w:rsidRPr="00654205" w:rsidRDefault="00654205" w:rsidP="00654205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17" w:name="sub_1332"/>
      <w:r w:rsidRPr="006542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3.2. После рассмотрения документов, указанных в </w:t>
      </w:r>
      <w:bookmarkEnd w:id="17"/>
      <w:r w:rsidRPr="006542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begin"/>
      </w:r>
      <w:r w:rsidRPr="006542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instrText xml:space="preserve"> HYPERLINK "http://mcxkchr.ru/load/1-1-0-17" \l "sub_1331" </w:instrText>
      </w:r>
      <w:r w:rsidRPr="006542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separate"/>
      </w:r>
      <w:r w:rsidRPr="00654205">
        <w:rPr>
          <w:rFonts w:ascii="Arial" w:eastAsia="Times New Roman" w:hAnsi="Arial" w:cs="Arial"/>
          <w:color w:val="79835A"/>
          <w:sz w:val="20"/>
          <w:szCs w:val="20"/>
          <w:lang w:eastAsia="ru-RU"/>
        </w:rPr>
        <w:t>пункте 3.1</w:t>
      </w:r>
      <w:r w:rsidRPr="006542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end"/>
      </w:r>
      <w:r w:rsidRPr="006542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настоящего Положения, Комиссия принимает решение о предоставлении субсидий субъектам Российской Федерации на возмещение части затрат на уплату процентов по инвестиционным кредитам (займам).</w:t>
      </w:r>
    </w:p>
    <w:p w:rsidR="00654205" w:rsidRPr="00654205" w:rsidRDefault="00654205" w:rsidP="00654205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18" w:name="sub_1400"/>
      <w:r w:rsidRPr="006542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bookmarkEnd w:id="18"/>
    </w:p>
    <w:p w:rsidR="00654205" w:rsidRPr="00654205" w:rsidRDefault="00654205" w:rsidP="00654205">
      <w:pPr>
        <w:shd w:val="clear" w:color="auto" w:fill="FAFAFA"/>
        <w:spacing w:before="100" w:beforeAutospacing="1" w:after="100" w:afterAutospacing="1" w:line="240" w:lineRule="auto"/>
        <w:ind w:firstLine="698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42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Приложение N 1</w:t>
      </w:r>
    </w:p>
    <w:p w:rsidR="00654205" w:rsidRPr="00654205" w:rsidRDefault="00654205" w:rsidP="00654205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42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654205" w:rsidRPr="00654205" w:rsidRDefault="00654205" w:rsidP="00654205">
      <w:pPr>
        <w:shd w:val="clear" w:color="auto" w:fill="FAFAFA"/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</w:pPr>
      <w:r w:rsidRPr="00654205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  <w:t>Перечень</w:t>
      </w:r>
      <w:r w:rsidRPr="00654205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  <w:br/>
        <w:t>документов, представляемых субъектами Российской Федерации для отбора инвестиционных проектов, реализация которых начинается с 2010 года</w:t>
      </w:r>
      <w:hyperlink r:id="rId6" w:anchor="sub_11111" w:history="1">
        <w:r w:rsidRPr="00654205">
          <w:rPr>
            <w:rFonts w:ascii="Arial" w:eastAsia="Times New Roman" w:hAnsi="Arial" w:cs="Arial"/>
            <w:b/>
            <w:bCs/>
            <w:color w:val="79835A"/>
            <w:kern w:val="36"/>
            <w:sz w:val="20"/>
            <w:szCs w:val="20"/>
            <w:lang w:eastAsia="ru-RU"/>
          </w:rPr>
          <w:t>*</w:t>
        </w:r>
      </w:hyperlink>
    </w:p>
    <w:p w:rsidR="00654205" w:rsidRPr="00654205" w:rsidRDefault="00654205" w:rsidP="00654205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19" w:name="sub_1401"/>
      <w:r w:rsidRPr="006542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bookmarkEnd w:id="19"/>
    </w:p>
    <w:p w:rsidR="00654205" w:rsidRPr="00654205" w:rsidRDefault="00654205" w:rsidP="00654205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42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Документ, подтверждающий согласие кредитной организации предоставить соответствующий кредит (решение уполномоченного органа о предоставлении кредита).</w:t>
      </w:r>
    </w:p>
    <w:p w:rsidR="00654205" w:rsidRPr="00654205" w:rsidRDefault="00654205" w:rsidP="00654205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20" w:name="sub_1402"/>
      <w:r w:rsidRPr="006542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Копии документов, подтверждающих наличие земельных участков в собственности или в долгосрочной аренде.</w:t>
      </w:r>
      <w:bookmarkEnd w:id="20"/>
    </w:p>
    <w:p w:rsidR="00654205" w:rsidRPr="00654205" w:rsidRDefault="00654205" w:rsidP="00654205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21" w:name="sub_1403"/>
      <w:r w:rsidRPr="006542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Бизнес-план, содержащий информацию:</w:t>
      </w:r>
      <w:bookmarkEnd w:id="21"/>
    </w:p>
    <w:p w:rsidR="00654205" w:rsidRPr="00654205" w:rsidRDefault="00654205" w:rsidP="00654205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42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 объемах финансирования;</w:t>
      </w:r>
    </w:p>
    <w:p w:rsidR="00654205" w:rsidRPr="00654205" w:rsidRDefault="00654205" w:rsidP="00654205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6542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 сроке окупаемости представленных инвестиционных проектов, инвестиционные кредиты (займы) по которым подлежат субсидированию согласно подпункту "б" пункта 2 Правил распределения и предоставления в 2010 году субсидий из федерального бюджета бюджетам субъектов Российской Федерации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кооперативах, утвержденных постановлением Правительства Российской Федерации</w:t>
      </w:r>
      <w:proofErr w:type="gramEnd"/>
      <w:r w:rsidRPr="006542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от 4 февраля 2009 г. N 90;</w:t>
      </w:r>
    </w:p>
    <w:p w:rsidR="00654205" w:rsidRPr="00654205" w:rsidRDefault="00654205" w:rsidP="00654205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42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 производственной мощности объекта капитального строительства (модернизации, реконструкции);</w:t>
      </w:r>
    </w:p>
    <w:p w:rsidR="00654205" w:rsidRPr="00654205" w:rsidRDefault="00654205" w:rsidP="00654205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6542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 сроках строительства (модернизации, реконструкции), по инвестиционным кредитам (займам), полученным на строительство (модернизацию, реконструкцию) в соответствии с подпунктом "б" пункта 2 указанных Правил.</w:t>
      </w:r>
      <w:proofErr w:type="gramEnd"/>
    </w:p>
    <w:p w:rsidR="00654205" w:rsidRPr="00654205" w:rsidRDefault="00654205" w:rsidP="00654205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22" w:name="sub_1404"/>
      <w:r w:rsidRPr="006542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Обязательства администрации субъекта Российской Федерации о поддержке представленного инвестиционного проекта за счет бюджета субъекта Российской Федерации и о финансировании работ по созданию для него инженерной инфраструктуры.</w:t>
      </w:r>
      <w:bookmarkEnd w:id="22"/>
    </w:p>
    <w:p w:rsidR="00654205" w:rsidRPr="00654205" w:rsidRDefault="00654205" w:rsidP="00654205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23" w:name="sub_1405"/>
      <w:r w:rsidRPr="006542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 Расчет объема субсидий федерального бюджета на возмещение части затрат на уплату процентов по инвестиционному кредиту в 2010 году.</w:t>
      </w:r>
      <w:bookmarkEnd w:id="23"/>
    </w:p>
    <w:p w:rsidR="00654205" w:rsidRPr="00654205" w:rsidRDefault="00654205" w:rsidP="00654205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42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654205" w:rsidRPr="00654205" w:rsidRDefault="00654205" w:rsidP="00654205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42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</w:t>
      </w:r>
    </w:p>
    <w:p w:rsidR="00654205" w:rsidRPr="00654205" w:rsidRDefault="00654205" w:rsidP="00654205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24" w:name="sub_11111"/>
      <w:r w:rsidRPr="006542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* По инвестиционным кредитам (займам), указанным в </w:t>
      </w:r>
      <w:bookmarkEnd w:id="24"/>
      <w:r w:rsidRPr="006542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begin"/>
      </w:r>
      <w:r w:rsidRPr="006542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instrText xml:space="preserve"> HYPERLINK "http://mcxkchr.ru/load/1-1-0-17" \l "sub_1300" </w:instrText>
      </w:r>
      <w:r w:rsidRPr="006542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separate"/>
      </w:r>
      <w:r w:rsidRPr="00654205">
        <w:rPr>
          <w:rFonts w:ascii="Arial" w:eastAsia="Times New Roman" w:hAnsi="Arial" w:cs="Arial"/>
          <w:color w:val="79835A"/>
          <w:sz w:val="20"/>
          <w:szCs w:val="20"/>
          <w:lang w:eastAsia="ru-RU"/>
        </w:rPr>
        <w:t>разделе III</w:t>
      </w:r>
      <w:r w:rsidRPr="006542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end"/>
      </w:r>
      <w:r w:rsidRPr="006542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настоящего Положения, документы субъектами Российской Федерации не представляются.</w:t>
      </w:r>
    </w:p>
    <w:p w:rsidR="00654205" w:rsidRPr="00654205" w:rsidRDefault="00654205" w:rsidP="00654205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42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654205" w:rsidRPr="00654205" w:rsidRDefault="00654205" w:rsidP="00654205">
      <w:pPr>
        <w:shd w:val="clear" w:color="auto" w:fill="FAFAFA"/>
        <w:spacing w:before="100" w:beforeAutospacing="1" w:after="100" w:afterAutospacing="1" w:line="240" w:lineRule="auto"/>
        <w:ind w:firstLine="698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25" w:name="sub_1500"/>
      <w:r w:rsidRPr="006542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Приложение N 2</w:t>
      </w:r>
      <w:bookmarkEnd w:id="25"/>
    </w:p>
    <w:p w:rsidR="00654205" w:rsidRPr="00654205" w:rsidRDefault="00654205" w:rsidP="00654205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42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654205" w:rsidRPr="00654205" w:rsidRDefault="00654205" w:rsidP="00654205">
      <w:pPr>
        <w:shd w:val="clear" w:color="auto" w:fill="FAFAFA"/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</w:pPr>
      <w:r w:rsidRPr="00654205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  <w:t>Критерии отбора</w:t>
      </w:r>
      <w:r w:rsidRPr="00654205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  <w:br/>
        <w:t>инвестиционных проектов, представленных субъектами Российской Федерации</w:t>
      </w:r>
      <w:hyperlink r:id="rId7" w:anchor="sub_111111" w:history="1">
        <w:r w:rsidRPr="00654205">
          <w:rPr>
            <w:rFonts w:ascii="Arial" w:eastAsia="Times New Roman" w:hAnsi="Arial" w:cs="Arial"/>
            <w:b/>
            <w:bCs/>
            <w:color w:val="79835A"/>
            <w:kern w:val="36"/>
            <w:sz w:val="20"/>
            <w:szCs w:val="20"/>
            <w:lang w:eastAsia="ru-RU"/>
          </w:rPr>
          <w:t>*</w:t>
        </w:r>
      </w:hyperlink>
    </w:p>
    <w:p w:rsidR="00654205" w:rsidRPr="00654205" w:rsidRDefault="00654205" w:rsidP="00654205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26" w:name="sub_1501"/>
      <w:r w:rsidRPr="006542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bookmarkEnd w:id="26"/>
    </w:p>
    <w:p w:rsidR="00654205" w:rsidRPr="00654205" w:rsidRDefault="00654205" w:rsidP="00654205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42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Наличие кредитного договора</w:t>
      </w:r>
      <w:hyperlink r:id="rId8" w:anchor="sub_222222" w:history="1">
        <w:r w:rsidRPr="00654205">
          <w:rPr>
            <w:rFonts w:ascii="Arial" w:eastAsia="Times New Roman" w:hAnsi="Arial" w:cs="Arial"/>
            <w:color w:val="79835A"/>
            <w:sz w:val="20"/>
            <w:szCs w:val="20"/>
            <w:lang w:eastAsia="ru-RU"/>
          </w:rPr>
          <w:t>**</w:t>
        </w:r>
      </w:hyperlink>
      <w:r w:rsidRPr="006542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654205" w:rsidRPr="00654205" w:rsidRDefault="00654205" w:rsidP="00654205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27" w:name="sub_1502"/>
      <w:r w:rsidRPr="006542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Соответствие инвестиционного проекта целям социально-экономического развития субъекта Российской Федерации и законодательству в области охраны окружающей среды.</w:t>
      </w:r>
      <w:bookmarkEnd w:id="27"/>
    </w:p>
    <w:p w:rsidR="00654205" w:rsidRPr="00654205" w:rsidRDefault="00654205" w:rsidP="00654205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28" w:name="sub_1503"/>
      <w:r w:rsidRPr="006542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Экономическая целесообразность его реализации в данном субъекте Российской Федерации с учетом балансов сельскохозяйственной продукции.</w:t>
      </w:r>
      <w:bookmarkEnd w:id="28"/>
    </w:p>
    <w:p w:rsidR="00654205" w:rsidRPr="00654205" w:rsidRDefault="00654205" w:rsidP="00654205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29" w:name="sub_1504"/>
      <w:r w:rsidRPr="006542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Достижение положительных социальных эффектов, связанных с реализацией указанного инвестиционного проекта: создание (сохранение) рабочих мест и улучшение жилищных условий привлекаемых специалистов.</w:t>
      </w:r>
      <w:bookmarkEnd w:id="29"/>
    </w:p>
    <w:p w:rsidR="00654205" w:rsidRPr="00654205" w:rsidRDefault="00654205" w:rsidP="00654205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30" w:name="sub_1505"/>
      <w:r w:rsidRPr="006542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 Обоснование невозможности реализации указанного инвестиционного проекта без государственной поддержки.</w:t>
      </w:r>
      <w:bookmarkEnd w:id="30"/>
    </w:p>
    <w:p w:rsidR="00654205" w:rsidRPr="00654205" w:rsidRDefault="00654205" w:rsidP="00654205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31" w:name="sub_1506"/>
      <w:r w:rsidRPr="006542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 Увеличение объема производства (переработки) сельскохозяйственной продукции.</w:t>
      </w:r>
      <w:bookmarkEnd w:id="31"/>
    </w:p>
    <w:p w:rsidR="00654205" w:rsidRPr="00654205" w:rsidRDefault="00654205" w:rsidP="00654205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32" w:name="sub_1507"/>
      <w:r w:rsidRPr="006542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 Срок окупаемости инвестиционного проекта (не более 10 лет).</w:t>
      </w:r>
      <w:bookmarkEnd w:id="32"/>
    </w:p>
    <w:p w:rsidR="00654205" w:rsidRPr="00654205" w:rsidRDefault="00654205" w:rsidP="00654205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33" w:name="sub_1508"/>
      <w:r w:rsidRPr="006542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8. Индекс рентабельности инвестиций - при значении индекса &gt;1 или =1 (Индекс рентабельности инвестиций характеризует уровень доходов на единицу затрат, т.е. эффективность вложений).</w:t>
      </w:r>
      <w:bookmarkEnd w:id="33"/>
    </w:p>
    <w:p w:rsidR="00654205" w:rsidRPr="00654205" w:rsidRDefault="00654205" w:rsidP="00654205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42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654205" w:rsidRPr="00654205" w:rsidRDefault="00654205" w:rsidP="00654205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42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</w:t>
      </w:r>
    </w:p>
    <w:p w:rsidR="00654205" w:rsidRPr="00654205" w:rsidRDefault="00654205" w:rsidP="00654205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34" w:name="sub_111111"/>
      <w:r w:rsidRPr="006542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* Критерии отбора не распространяются на инвестиционные кредиты (займы), указанные в </w:t>
      </w:r>
      <w:bookmarkEnd w:id="34"/>
      <w:r w:rsidRPr="006542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begin"/>
      </w:r>
      <w:r w:rsidRPr="006542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instrText xml:space="preserve"> HYPERLINK "http://mcxkchr.ru/load/1-1-0-17" \l "sub_1300" </w:instrText>
      </w:r>
      <w:r w:rsidRPr="006542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separate"/>
      </w:r>
      <w:r w:rsidRPr="00654205">
        <w:rPr>
          <w:rFonts w:ascii="Arial" w:eastAsia="Times New Roman" w:hAnsi="Arial" w:cs="Arial"/>
          <w:color w:val="79835A"/>
          <w:sz w:val="20"/>
          <w:szCs w:val="20"/>
          <w:lang w:eastAsia="ru-RU"/>
        </w:rPr>
        <w:t>разделе III</w:t>
      </w:r>
      <w:r w:rsidRPr="006542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end"/>
      </w:r>
      <w:r w:rsidRPr="006542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настоящего Положения.</w:t>
      </w:r>
    </w:p>
    <w:p w:rsidR="00654205" w:rsidRPr="00654205" w:rsidRDefault="00654205" w:rsidP="00654205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35" w:name="sub_222222"/>
      <w:r w:rsidRPr="006542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** Для рассмотрения на рабочей группе </w:t>
      </w:r>
      <w:proofErr w:type="gramStart"/>
      <w:r w:rsidRPr="006542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достаточно предварительного</w:t>
      </w:r>
      <w:proofErr w:type="gramEnd"/>
      <w:r w:rsidRPr="006542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согласия кредитной организации предоставить соответствующий кредит.</w:t>
      </w:r>
      <w:bookmarkEnd w:id="35"/>
    </w:p>
    <w:p w:rsidR="00654205" w:rsidRPr="00654205" w:rsidRDefault="00654205" w:rsidP="00654205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42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430D0" w:rsidRPr="00654205" w:rsidRDefault="00654205" w:rsidP="00654205">
      <w:pPr>
        <w:rPr>
          <w:rFonts w:ascii="Arial" w:hAnsi="Arial" w:cs="Arial"/>
          <w:sz w:val="20"/>
          <w:szCs w:val="20"/>
        </w:rPr>
      </w:pPr>
    </w:p>
    <w:sectPr w:rsidR="00A430D0" w:rsidRPr="00654205" w:rsidSect="00555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33440"/>
    <w:rsid w:val="003559F0"/>
    <w:rsid w:val="003605A0"/>
    <w:rsid w:val="005557DA"/>
    <w:rsid w:val="00633440"/>
    <w:rsid w:val="006505B9"/>
    <w:rsid w:val="00654205"/>
    <w:rsid w:val="006C4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7DA"/>
  </w:style>
  <w:style w:type="paragraph" w:styleId="1">
    <w:name w:val="heading 1"/>
    <w:basedOn w:val="a"/>
    <w:link w:val="10"/>
    <w:uiPriority w:val="9"/>
    <w:qFormat/>
    <w:rsid w:val="006334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334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34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334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633440"/>
  </w:style>
  <w:style w:type="paragraph" w:styleId="a3">
    <w:name w:val="Normal (Web)"/>
    <w:basedOn w:val="a"/>
    <w:uiPriority w:val="99"/>
    <w:semiHidden/>
    <w:unhideWhenUsed/>
    <w:rsid w:val="00633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0">
    <w:name w:val="a0"/>
    <w:basedOn w:val="a0"/>
    <w:rsid w:val="006505B9"/>
  </w:style>
  <w:style w:type="paragraph" w:customStyle="1" w:styleId="ab">
    <w:name w:val="ab"/>
    <w:basedOn w:val="a"/>
    <w:rsid w:val="00650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ad"/>
    <w:basedOn w:val="a"/>
    <w:rsid w:val="00650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a"/>
    <w:basedOn w:val="a0"/>
    <w:rsid w:val="006505B9"/>
  </w:style>
  <w:style w:type="paragraph" w:customStyle="1" w:styleId="a9">
    <w:name w:val="a9"/>
    <w:basedOn w:val="a"/>
    <w:rsid w:val="00650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af5"/>
    <w:basedOn w:val="a"/>
    <w:rsid w:val="00650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0">
    <w:name w:val="a1"/>
    <w:basedOn w:val="a"/>
    <w:rsid w:val="00654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654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0">
    <w:name w:val="a3"/>
    <w:basedOn w:val="a"/>
    <w:rsid w:val="00654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3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cxkchr.ru/load/1-1-0-1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cxkchr.ru/load/1-1-0-1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cxkchr.ru/load/1-1-0-17" TargetMode="External"/><Relationship Id="rId5" Type="http://schemas.openxmlformats.org/officeDocument/2006/relationships/hyperlink" Target="http://mcxkchr.ru/load/1-1-0-1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mcxkchr.ru/load/1-1-0-17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1360</Words>
  <Characters>7758</Characters>
  <Application>Microsoft Office Word</Application>
  <DocSecurity>0</DocSecurity>
  <Lines>64</Lines>
  <Paragraphs>18</Paragraphs>
  <ScaleCrop>false</ScaleCrop>
  <Company>Microsoft</Company>
  <LinksUpToDate>false</LinksUpToDate>
  <CharactersWithSpaces>9100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</dc:creator>
  <cp:lastModifiedBy>Your</cp:lastModifiedBy>
  <cp:revision>2</cp:revision>
  <dcterms:created xsi:type="dcterms:W3CDTF">2013-08-13T10:44:00Z</dcterms:created>
  <dcterms:modified xsi:type="dcterms:W3CDTF">2013-08-13T10:44:00Z</dcterms:modified>
</cp:coreProperties>
</file>